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6EE4" w14:textId="77777777" w:rsidR="00851398" w:rsidRDefault="00453256" w:rsidP="00F04DC2">
      <w:pPr>
        <w:spacing w:line="280" w:lineRule="exact"/>
        <w:rPr>
          <w:rFonts w:ascii="Arial" w:hAnsi="Arial" w:cs="Arial"/>
          <w:b/>
          <w:szCs w:val="24"/>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F04DC2">
        <w:rPr>
          <w:rFonts w:ascii="Arial" w:hAnsi="Arial" w:cs="Arial"/>
          <w:b/>
          <w:szCs w:val="24"/>
        </w:rPr>
        <w:t xml:space="preserve"> </w:t>
      </w:r>
    </w:p>
    <w:p w14:paraId="112A0D41" w14:textId="77777777" w:rsidR="00FB458A" w:rsidRDefault="00FB458A" w:rsidP="00F04DC2">
      <w:pPr>
        <w:spacing w:line="280" w:lineRule="exact"/>
        <w:rPr>
          <w:rFonts w:ascii="Arial" w:hAnsi="Arial" w:cs="Arial"/>
          <w:b/>
          <w:szCs w:val="24"/>
        </w:rPr>
      </w:pPr>
    </w:p>
    <w:p w14:paraId="154B23B9" w14:textId="77777777" w:rsidR="00FB458A" w:rsidRDefault="00FB458A" w:rsidP="00F04DC2">
      <w:pPr>
        <w:spacing w:line="280" w:lineRule="exact"/>
        <w:rPr>
          <w:rFonts w:ascii="Arial" w:hAnsi="Arial" w:cs="Arial"/>
          <w:b/>
          <w:szCs w:val="24"/>
        </w:rPr>
      </w:pPr>
    </w:p>
    <w:p w14:paraId="7EA63104" w14:textId="77777777" w:rsidR="00FB458A" w:rsidRDefault="00FB458A" w:rsidP="00F04DC2">
      <w:pPr>
        <w:spacing w:line="280" w:lineRule="exact"/>
        <w:rPr>
          <w:rFonts w:ascii="Arial" w:hAnsi="Arial" w:cs="Arial"/>
          <w:b/>
          <w:szCs w:val="24"/>
        </w:rPr>
      </w:pPr>
    </w:p>
    <w:p w14:paraId="48B36B3A" w14:textId="77777777" w:rsidR="004E5446" w:rsidRPr="00F04DC2" w:rsidRDefault="004E5446" w:rsidP="00F04DC2">
      <w:pPr>
        <w:spacing w:line="280" w:lineRule="exact"/>
        <w:rPr>
          <w:rFonts w:ascii="Arial" w:hAnsi="Arial" w:cs="Arial"/>
          <w:b/>
          <w:szCs w:val="24"/>
        </w:rPr>
      </w:pPr>
    </w:p>
    <w:p w14:paraId="262564D1" w14:textId="77777777" w:rsidR="00E12F81" w:rsidRDefault="00FB458A" w:rsidP="00FB458A">
      <w:pPr>
        <w:jc w:val="center"/>
        <w:rPr>
          <w:rFonts w:ascii="Arial" w:hAnsi="Arial" w:cs="Arial"/>
          <w:szCs w:val="24"/>
        </w:rPr>
      </w:pPr>
      <w:r w:rsidRPr="00457F98">
        <w:rPr>
          <w:noProof/>
          <w:lang w:eastAsia="en-GB"/>
        </w:rPr>
        <w:drawing>
          <wp:inline distT="0" distB="0" distL="0" distR="0" wp14:anchorId="7BFBFF11" wp14:editId="0D751994">
            <wp:extent cx="1049778" cy="1307345"/>
            <wp:effectExtent l="0" t="0" r="0" b="7620"/>
            <wp:docPr id="2" name="Picture 2" descr="C:\Users\Office\Document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ocuments\Schoo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6391" cy="1315580"/>
                    </a:xfrm>
                    <a:prstGeom prst="rect">
                      <a:avLst/>
                    </a:prstGeom>
                    <a:noFill/>
                    <a:ln>
                      <a:noFill/>
                    </a:ln>
                  </pic:spPr>
                </pic:pic>
              </a:graphicData>
            </a:graphic>
          </wp:inline>
        </w:drawing>
      </w:r>
    </w:p>
    <w:p w14:paraId="03996A1D" w14:textId="77777777" w:rsidR="00CB2F33" w:rsidRDefault="00CB2F33" w:rsidP="00E12F81">
      <w:pPr>
        <w:rPr>
          <w:rFonts w:ascii="Arial" w:hAnsi="Arial" w:cs="Arial"/>
          <w:szCs w:val="24"/>
        </w:rPr>
      </w:pPr>
    </w:p>
    <w:p w14:paraId="2F889940" w14:textId="77777777" w:rsidR="00CB2F33" w:rsidRPr="006435B8" w:rsidRDefault="00CB2F33" w:rsidP="00E12F81">
      <w:pPr>
        <w:rPr>
          <w:rFonts w:ascii="Arial" w:hAnsi="Arial" w:cs="Arial"/>
          <w:szCs w:val="24"/>
        </w:rPr>
      </w:pPr>
    </w:p>
    <w:p w14:paraId="266C075D" w14:textId="77777777" w:rsidR="00851398" w:rsidRPr="006435B8" w:rsidRDefault="00851398" w:rsidP="00851398">
      <w:pPr>
        <w:pStyle w:val="Heading1"/>
        <w:rPr>
          <w:rFonts w:ascii="Arial" w:hAnsi="Arial" w:cs="Arial"/>
          <w:sz w:val="24"/>
          <w:szCs w:val="24"/>
        </w:rPr>
      </w:pPr>
      <w:r w:rsidRPr="006435B8">
        <w:rPr>
          <w:rFonts w:ascii="Arial" w:hAnsi="Arial" w:cs="Arial"/>
          <w:sz w:val="24"/>
          <w:szCs w:val="24"/>
        </w:rPr>
        <w:t>PUPIL DEVELOPMENT GRANT STRATEGY STATEMENT</w:t>
      </w:r>
    </w:p>
    <w:p w14:paraId="19634FD5" w14:textId="77777777" w:rsidR="00851398" w:rsidRPr="006435B8" w:rsidRDefault="00851398" w:rsidP="00851398">
      <w:pPr>
        <w:pStyle w:val="Heading2"/>
        <w:rPr>
          <w:rFonts w:ascii="Arial" w:hAnsi="Arial" w:cs="Arial"/>
          <w:b w:val="0"/>
          <w:bCs w:val="0"/>
          <w:sz w:val="24"/>
          <w:szCs w:val="24"/>
        </w:rPr>
      </w:pPr>
      <w:r w:rsidRPr="006435B8">
        <w:rPr>
          <w:rFonts w:ascii="Arial" w:hAnsi="Arial" w:cs="Arial"/>
          <w:b w:val="0"/>
          <w:sz w:val="24"/>
          <w:szCs w:val="24"/>
        </w:rPr>
        <w:t xml:space="preserve">This statement details our school’s use of the </w:t>
      </w:r>
      <w:r w:rsidR="001B10B3">
        <w:rPr>
          <w:rFonts w:ascii="Arial" w:hAnsi="Arial" w:cs="Arial"/>
          <w:b w:val="0"/>
          <w:sz w:val="24"/>
          <w:szCs w:val="24"/>
        </w:rPr>
        <w:t xml:space="preserve">PDG </w:t>
      </w:r>
      <w:r w:rsidRPr="006435B8">
        <w:rPr>
          <w:rFonts w:ascii="Arial" w:hAnsi="Arial" w:cs="Arial"/>
          <w:b w:val="0"/>
          <w:sz w:val="24"/>
          <w:szCs w:val="24"/>
        </w:rPr>
        <w:t>for the 202</w:t>
      </w:r>
      <w:r w:rsidR="00D73F17">
        <w:rPr>
          <w:rFonts w:ascii="Arial" w:hAnsi="Arial" w:cs="Arial"/>
          <w:b w:val="0"/>
          <w:sz w:val="24"/>
          <w:szCs w:val="24"/>
        </w:rPr>
        <w:t>5</w:t>
      </w:r>
      <w:r w:rsidRPr="006435B8">
        <w:rPr>
          <w:rFonts w:ascii="Arial" w:hAnsi="Arial" w:cs="Arial"/>
          <w:b w:val="0"/>
          <w:sz w:val="24"/>
          <w:szCs w:val="24"/>
        </w:rPr>
        <w:t xml:space="preserve"> to 2</w:t>
      </w:r>
      <w:r w:rsidR="00396EA0">
        <w:rPr>
          <w:rFonts w:ascii="Arial" w:hAnsi="Arial" w:cs="Arial"/>
          <w:b w:val="0"/>
          <w:sz w:val="24"/>
          <w:szCs w:val="24"/>
        </w:rPr>
        <w:t>02</w:t>
      </w:r>
      <w:r w:rsidR="00D73F17">
        <w:rPr>
          <w:rFonts w:ascii="Arial" w:hAnsi="Arial" w:cs="Arial"/>
          <w:b w:val="0"/>
          <w:sz w:val="24"/>
          <w:szCs w:val="24"/>
        </w:rPr>
        <w:t>6</w:t>
      </w:r>
      <w:r w:rsidR="00396EA0">
        <w:rPr>
          <w:rFonts w:ascii="Arial" w:hAnsi="Arial" w:cs="Arial"/>
          <w:b w:val="0"/>
          <w:sz w:val="24"/>
          <w:szCs w:val="24"/>
        </w:rPr>
        <w:t xml:space="preserve"> a</w:t>
      </w:r>
      <w:r w:rsidRPr="006435B8">
        <w:rPr>
          <w:rFonts w:ascii="Arial" w:hAnsi="Arial" w:cs="Arial"/>
          <w:b w:val="0"/>
          <w:sz w:val="24"/>
          <w:szCs w:val="24"/>
        </w:rPr>
        <w:t xml:space="preserve">cademic year. </w:t>
      </w:r>
    </w:p>
    <w:p w14:paraId="11FA5814" w14:textId="77777777" w:rsidR="00851398" w:rsidRDefault="00851398" w:rsidP="00851398">
      <w:pPr>
        <w:pStyle w:val="Heading2"/>
        <w:rPr>
          <w:rFonts w:ascii="Arial" w:hAnsi="Arial" w:cs="Arial"/>
          <w:b w:val="0"/>
          <w:sz w:val="24"/>
          <w:szCs w:val="24"/>
        </w:rPr>
      </w:pPr>
      <w:r w:rsidRPr="006435B8">
        <w:rPr>
          <w:rFonts w:ascii="Arial" w:hAnsi="Arial" w:cs="Arial"/>
          <w:b w:val="0"/>
          <w:sz w:val="24"/>
          <w:szCs w:val="24"/>
        </w:rPr>
        <w:t xml:space="preserve">It outlines our strategy, how we intend to spend the funding in this academic year and the effect that last year’s spending had within our school. </w:t>
      </w:r>
    </w:p>
    <w:p w14:paraId="4C11A57F" w14:textId="77777777" w:rsidR="00851398" w:rsidRDefault="00851398" w:rsidP="00851398">
      <w:pPr>
        <w:pStyle w:val="Heading2"/>
        <w:rPr>
          <w:rFonts w:ascii="Arial" w:hAnsi="Arial" w:cs="Arial"/>
          <w:sz w:val="24"/>
          <w:szCs w:val="24"/>
        </w:rPr>
      </w:pPr>
      <w:r w:rsidRPr="006435B8">
        <w:rPr>
          <w:rFonts w:ascii="Arial" w:hAnsi="Arial" w:cs="Arial"/>
          <w:sz w:val="24"/>
          <w:szCs w:val="24"/>
        </w:rPr>
        <w:t xml:space="preserve">School </w:t>
      </w:r>
      <w:r w:rsidR="00334D4B">
        <w:rPr>
          <w:rFonts w:ascii="Arial" w:hAnsi="Arial" w:cs="Arial"/>
          <w:sz w:val="24"/>
          <w:szCs w:val="24"/>
        </w:rPr>
        <w:t>O</w:t>
      </w:r>
      <w:r w:rsidRPr="006435B8">
        <w:rPr>
          <w:rFonts w:ascii="Arial" w:hAnsi="Arial" w:cs="Arial"/>
          <w:sz w:val="24"/>
          <w:szCs w:val="24"/>
        </w:rPr>
        <w:t>verview</w:t>
      </w:r>
      <w:bookmarkEnd w:id="0"/>
      <w:bookmarkEnd w:id="1"/>
      <w:bookmarkEnd w:id="2"/>
      <w:bookmarkEnd w:id="3"/>
      <w:bookmarkEnd w:id="4"/>
      <w:bookmarkEnd w:id="5"/>
      <w:bookmarkEnd w:id="6"/>
      <w:bookmarkEnd w:id="7"/>
      <w:bookmarkEnd w:id="8"/>
    </w:p>
    <w:p w14:paraId="5C06D5BF" w14:textId="77777777" w:rsidR="00334D4B" w:rsidRPr="00EE1B63" w:rsidRDefault="00334D4B" w:rsidP="00EE1B63"/>
    <w:tbl>
      <w:tblPr>
        <w:tblW w:w="5000" w:type="pct"/>
        <w:tblCellMar>
          <w:left w:w="10" w:type="dxa"/>
          <w:right w:w="10" w:type="dxa"/>
        </w:tblCellMar>
        <w:tblLook w:val="04A0" w:firstRow="1" w:lastRow="0" w:firstColumn="1" w:lastColumn="0" w:noHBand="0" w:noVBand="1"/>
      </w:tblPr>
      <w:tblGrid>
        <w:gridCol w:w="5735"/>
        <w:gridCol w:w="2567"/>
      </w:tblGrid>
      <w:tr w:rsidR="006435B8" w:rsidRPr="006435B8" w14:paraId="0D3841FD"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42EDB6" w14:textId="77777777" w:rsidR="00851398" w:rsidRPr="006435B8" w:rsidRDefault="00851398" w:rsidP="00643259">
            <w:pPr>
              <w:pStyle w:val="TableHeader"/>
              <w:jc w:val="left"/>
              <w:rPr>
                <w:rFonts w:cs="Arial"/>
                <w:color w:val="auto"/>
              </w:rPr>
            </w:pPr>
            <w:r w:rsidRPr="006435B8">
              <w:rPr>
                <w:rFonts w:cs="Arial"/>
                <w:color w:val="auto"/>
              </w:rPr>
              <w:t>Detail</w:t>
            </w:r>
          </w:p>
        </w:tc>
        <w:tc>
          <w:tcPr>
            <w:tcW w:w="25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A6131E" w14:textId="77777777" w:rsidR="00851398" w:rsidRPr="006435B8" w:rsidRDefault="00851398" w:rsidP="00643259">
            <w:pPr>
              <w:pStyle w:val="TableHeader"/>
              <w:jc w:val="left"/>
              <w:rPr>
                <w:rFonts w:cs="Arial"/>
                <w:color w:val="auto"/>
              </w:rPr>
            </w:pPr>
            <w:r w:rsidRPr="006435B8">
              <w:rPr>
                <w:rFonts w:cs="Arial"/>
                <w:color w:val="auto"/>
              </w:rPr>
              <w:t>Data</w:t>
            </w:r>
          </w:p>
        </w:tc>
      </w:tr>
      <w:tr w:rsidR="006435B8" w:rsidRPr="006435B8" w14:paraId="51CA8860"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4374" w14:textId="77777777" w:rsidR="00851398" w:rsidRPr="006435B8" w:rsidRDefault="00851398" w:rsidP="00643259">
            <w:pPr>
              <w:pStyle w:val="TableRow"/>
              <w:rPr>
                <w:rFonts w:cs="Arial"/>
                <w:color w:val="auto"/>
              </w:rPr>
            </w:pPr>
            <w:r w:rsidRPr="006435B8">
              <w:rPr>
                <w:rFonts w:cs="Arial"/>
                <w:color w:val="auto"/>
              </w:rPr>
              <w:t>School name</w:t>
            </w:r>
            <w:r w:rsidR="00DB1E4F">
              <w:rPr>
                <w:rFonts w:cs="Arial"/>
                <w:color w:val="auto"/>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89FC" w14:textId="77777777" w:rsidR="00851398" w:rsidRPr="006435B8" w:rsidRDefault="00DB1E4F" w:rsidP="00643259">
            <w:pPr>
              <w:pStyle w:val="TableRow"/>
              <w:rPr>
                <w:rFonts w:cs="Arial"/>
                <w:color w:val="auto"/>
              </w:rPr>
            </w:pPr>
            <w:r>
              <w:rPr>
                <w:rFonts w:cs="Arial"/>
                <w:color w:val="auto"/>
              </w:rPr>
              <w:t>Ysgol Golwg Y Cwm</w:t>
            </w:r>
          </w:p>
        </w:tc>
      </w:tr>
      <w:tr w:rsidR="006435B8" w:rsidRPr="006435B8" w14:paraId="4FBA5656"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A011" w14:textId="77777777" w:rsidR="00851398" w:rsidRPr="006435B8" w:rsidRDefault="00851398" w:rsidP="00643259">
            <w:pPr>
              <w:pStyle w:val="TableRow"/>
              <w:rPr>
                <w:rFonts w:cs="Arial"/>
                <w:color w:val="auto"/>
              </w:rPr>
            </w:pPr>
            <w:r w:rsidRPr="006435B8">
              <w:rPr>
                <w:rFonts w:cs="Arial"/>
                <w:color w:val="auto"/>
              </w:rPr>
              <w:t xml:space="preserve">Number of pupils in school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9A2C" w14:textId="24BD17AA" w:rsidR="00851398" w:rsidRPr="006435B8" w:rsidRDefault="00234599" w:rsidP="00643259">
            <w:pPr>
              <w:pStyle w:val="TableRow"/>
              <w:rPr>
                <w:rFonts w:cs="Arial"/>
                <w:color w:val="auto"/>
              </w:rPr>
            </w:pPr>
            <w:r>
              <w:rPr>
                <w:rFonts w:cs="Arial"/>
                <w:color w:val="auto"/>
              </w:rPr>
              <w:t>1</w:t>
            </w:r>
            <w:r w:rsidR="005D1E3B">
              <w:rPr>
                <w:rFonts w:cs="Arial"/>
                <w:color w:val="auto"/>
              </w:rPr>
              <w:t>8</w:t>
            </w:r>
            <w:r>
              <w:rPr>
                <w:rFonts w:cs="Arial"/>
                <w:color w:val="auto"/>
              </w:rPr>
              <w:t>5</w:t>
            </w:r>
          </w:p>
        </w:tc>
      </w:tr>
      <w:tr w:rsidR="006435B8" w:rsidRPr="006435B8" w14:paraId="5C0EA239"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FE9A" w14:textId="77777777" w:rsidR="00851398" w:rsidRPr="006435B8" w:rsidRDefault="005728B5" w:rsidP="00643259">
            <w:pPr>
              <w:pStyle w:val="TableRow"/>
              <w:rPr>
                <w:rFonts w:cs="Arial"/>
                <w:color w:val="auto"/>
              </w:rPr>
            </w:pPr>
            <w:r>
              <w:rPr>
                <w:rFonts w:cs="Arial"/>
                <w:color w:val="auto"/>
              </w:rPr>
              <w:t>Proportion (%) of PDG</w:t>
            </w:r>
            <w:r w:rsidR="00851398" w:rsidRPr="006435B8">
              <w:rPr>
                <w:rFonts w:cs="Arial"/>
                <w:color w:val="auto"/>
              </w:rPr>
              <w:t xml:space="preserve"> eligible pupils</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403A" w14:textId="36C1AFC5" w:rsidR="00851398" w:rsidRPr="006435B8" w:rsidRDefault="00234599" w:rsidP="00643259">
            <w:pPr>
              <w:pStyle w:val="TableRow"/>
              <w:rPr>
                <w:rFonts w:cs="Arial"/>
                <w:color w:val="auto"/>
              </w:rPr>
            </w:pPr>
            <w:r>
              <w:rPr>
                <w:rFonts w:cs="Arial"/>
                <w:color w:val="auto"/>
              </w:rPr>
              <w:t>29</w:t>
            </w:r>
            <w:r w:rsidR="00DB1E4F">
              <w:rPr>
                <w:rFonts w:cs="Arial"/>
                <w:color w:val="auto"/>
              </w:rPr>
              <w:t>%</w:t>
            </w:r>
          </w:p>
        </w:tc>
      </w:tr>
      <w:tr w:rsidR="006435B8" w:rsidRPr="006435B8" w14:paraId="5C2A1C0C"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448B" w14:textId="77777777" w:rsidR="006435B8" w:rsidRPr="006435B8" w:rsidRDefault="006435B8" w:rsidP="00643259">
            <w:pPr>
              <w:pStyle w:val="TableRow"/>
              <w:rPr>
                <w:rFonts w:cs="Arial"/>
                <w:color w:val="auto"/>
              </w:rPr>
            </w:pPr>
            <w:r w:rsidRPr="006435B8">
              <w:rPr>
                <w:rFonts w:cs="Arial"/>
                <w:color w:val="auto"/>
              </w:rPr>
              <w:t>Date this statement was published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830" w14:textId="77777777" w:rsidR="006435B8" w:rsidRPr="006435B8" w:rsidRDefault="00CB2F33" w:rsidP="00643259">
            <w:pPr>
              <w:pStyle w:val="TableRow"/>
              <w:rPr>
                <w:rFonts w:cs="Arial"/>
                <w:color w:val="auto"/>
              </w:rPr>
            </w:pPr>
            <w:r>
              <w:rPr>
                <w:rFonts w:cs="Arial"/>
                <w:color w:val="auto"/>
              </w:rPr>
              <w:t>September 202</w:t>
            </w:r>
            <w:r w:rsidR="00D73F17">
              <w:rPr>
                <w:rFonts w:cs="Arial"/>
                <w:color w:val="auto"/>
              </w:rPr>
              <w:t>5</w:t>
            </w:r>
          </w:p>
        </w:tc>
      </w:tr>
      <w:tr w:rsidR="006435B8" w:rsidRPr="006435B8" w14:paraId="342B9521"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E48E" w14:textId="77777777" w:rsidR="006435B8" w:rsidRPr="006435B8" w:rsidRDefault="006435B8" w:rsidP="00643259">
            <w:pPr>
              <w:pStyle w:val="TableRow"/>
              <w:rPr>
                <w:rFonts w:cs="Arial"/>
                <w:color w:val="auto"/>
              </w:rPr>
            </w:pPr>
            <w:r w:rsidRPr="006435B8">
              <w:rPr>
                <w:rFonts w:cs="Arial"/>
                <w:color w:val="auto"/>
              </w:rPr>
              <w:t>Date on which it will be reviewed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0083" w14:textId="77777777" w:rsidR="006435B8" w:rsidRPr="006435B8" w:rsidRDefault="004E5446" w:rsidP="00643259">
            <w:pPr>
              <w:pStyle w:val="TableRow"/>
              <w:rPr>
                <w:rFonts w:cs="Arial"/>
                <w:color w:val="auto"/>
              </w:rPr>
            </w:pPr>
            <w:r>
              <w:rPr>
                <w:rFonts w:cs="Arial"/>
                <w:color w:val="auto"/>
              </w:rPr>
              <w:t>September 202</w:t>
            </w:r>
            <w:r w:rsidR="00D73F17">
              <w:rPr>
                <w:rFonts w:cs="Arial"/>
                <w:color w:val="auto"/>
              </w:rPr>
              <w:t>6</w:t>
            </w:r>
          </w:p>
        </w:tc>
      </w:tr>
      <w:tr w:rsidR="006435B8" w:rsidRPr="006435B8" w14:paraId="7EEADE13"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F06D" w14:textId="77777777" w:rsidR="006435B8" w:rsidRPr="006435B8" w:rsidRDefault="006435B8" w:rsidP="00643259">
            <w:pPr>
              <w:pStyle w:val="TableRow"/>
              <w:rPr>
                <w:rFonts w:cs="Arial"/>
                <w:color w:val="auto"/>
              </w:rPr>
            </w:pPr>
            <w:r w:rsidRPr="006435B8">
              <w:rPr>
                <w:rFonts w:cs="Arial"/>
                <w:color w:val="auto"/>
              </w:rPr>
              <w:t>Statement authorised by</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4C7A" w14:textId="77777777" w:rsidR="006435B8" w:rsidRPr="006435B8" w:rsidRDefault="006435B8" w:rsidP="00643259">
            <w:pPr>
              <w:pStyle w:val="TableRow"/>
              <w:rPr>
                <w:rFonts w:cs="Arial"/>
                <w:color w:val="auto"/>
              </w:rPr>
            </w:pPr>
          </w:p>
        </w:tc>
      </w:tr>
      <w:tr w:rsidR="006435B8" w:rsidRPr="006435B8" w14:paraId="5A1B70C7"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6857A" w14:textId="77777777" w:rsidR="006435B8" w:rsidRPr="006435B8" w:rsidRDefault="006435B8" w:rsidP="00643259">
            <w:pPr>
              <w:pStyle w:val="TableRow"/>
              <w:rPr>
                <w:rFonts w:cs="Arial"/>
                <w:color w:val="auto"/>
              </w:rPr>
            </w:pPr>
            <w:r w:rsidRPr="006435B8">
              <w:rPr>
                <w:rFonts w:cs="Arial"/>
                <w:color w:val="auto"/>
              </w:rPr>
              <w:t xml:space="preserve">PDG </w:t>
            </w:r>
            <w:r w:rsidR="00334D4B">
              <w:rPr>
                <w:rFonts w:cs="Arial"/>
                <w:color w:val="auto"/>
              </w:rPr>
              <w:t>L</w:t>
            </w:r>
            <w:r w:rsidRPr="006435B8">
              <w:rPr>
                <w:rFonts w:cs="Arial"/>
                <w:color w:val="auto"/>
              </w:rPr>
              <w:t>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557C" w14:textId="76D37039" w:rsidR="006435B8" w:rsidRPr="006435B8" w:rsidRDefault="005F44BE" w:rsidP="00643259">
            <w:pPr>
              <w:pStyle w:val="TableRow"/>
              <w:rPr>
                <w:rFonts w:cs="Arial"/>
                <w:color w:val="auto"/>
              </w:rPr>
            </w:pPr>
            <w:r>
              <w:rPr>
                <w:rFonts w:cs="Arial"/>
                <w:color w:val="auto"/>
              </w:rPr>
              <w:t xml:space="preserve">Tracey </w:t>
            </w:r>
            <w:proofErr w:type="spellStart"/>
            <w:r>
              <w:rPr>
                <w:rFonts w:cs="Arial"/>
                <w:color w:val="auto"/>
              </w:rPr>
              <w:t>Havard</w:t>
            </w:r>
            <w:proofErr w:type="spellEnd"/>
          </w:p>
        </w:tc>
      </w:tr>
      <w:tr w:rsidR="006435B8" w:rsidRPr="006435B8" w14:paraId="6FA27FD4" w14:textId="77777777"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7083" w14:textId="77777777" w:rsidR="006435B8" w:rsidRPr="006435B8" w:rsidRDefault="006435B8" w:rsidP="005728B5">
            <w:pPr>
              <w:pStyle w:val="TableRow"/>
              <w:rPr>
                <w:rFonts w:cs="Arial"/>
                <w:color w:val="auto"/>
              </w:rPr>
            </w:pPr>
            <w:r w:rsidRPr="006435B8">
              <w:rPr>
                <w:rFonts w:cs="Arial"/>
                <w:color w:val="auto"/>
              </w:rPr>
              <w:t xml:space="preserve">Governor </w:t>
            </w:r>
            <w:r w:rsidR="00334D4B">
              <w:rPr>
                <w:rFonts w:cs="Arial"/>
                <w:color w:val="auto"/>
              </w:rPr>
              <w:t>L</w:t>
            </w:r>
            <w:r w:rsidRPr="006435B8">
              <w:rPr>
                <w:rFonts w:cs="Arial"/>
                <w:color w:val="auto"/>
              </w:rPr>
              <w:t>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32D8" w14:textId="77777777" w:rsidR="006435B8" w:rsidRPr="006435B8" w:rsidRDefault="00434E7D" w:rsidP="00643259">
            <w:pPr>
              <w:pStyle w:val="TableRow"/>
              <w:rPr>
                <w:rFonts w:cs="Arial"/>
                <w:color w:val="auto"/>
              </w:rPr>
            </w:pPr>
            <w:r>
              <w:rPr>
                <w:rFonts w:cs="Arial"/>
                <w:color w:val="auto"/>
              </w:rPr>
              <w:t>Matthew Ace</w:t>
            </w:r>
          </w:p>
        </w:tc>
      </w:tr>
      <w:bookmarkEnd w:id="9"/>
      <w:bookmarkEnd w:id="10"/>
      <w:bookmarkEnd w:id="11"/>
    </w:tbl>
    <w:p w14:paraId="480ECF6B" w14:textId="77777777" w:rsidR="00334D4B" w:rsidRDefault="00334D4B" w:rsidP="00334D4B">
      <w:pPr>
        <w:rPr>
          <w:rFonts w:ascii="Arial" w:hAnsi="Arial" w:cs="Arial"/>
          <w:b/>
          <w:szCs w:val="24"/>
        </w:rPr>
      </w:pPr>
    </w:p>
    <w:p w14:paraId="7B3808D2" w14:textId="77777777" w:rsidR="00334D4B" w:rsidRDefault="00851398" w:rsidP="00EE1B63">
      <w:pPr>
        <w:rPr>
          <w:rFonts w:ascii="Arial" w:hAnsi="Arial" w:cs="Arial"/>
          <w:b/>
          <w:szCs w:val="24"/>
        </w:rPr>
      </w:pPr>
      <w:r w:rsidRPr="006435B8">
        <w:rPr>
          <w:rFonts w:ascii="Arial" w:hAnsi="Arial" w:cs="Arial"/>
          <w:b/>
          <w:szCs w:val="24"/>
        </w:rPr>
        <w:t xml:space="preserve">Funding </w:t>
      </w:r>
      <w:r w:rsidR="00334D4B">
        <w:rPr>
          <w:rFonts w:ascii="Arial" w:hAnsi="Arial" w:cs="Arial"/>
          <w:b/>
          <w:szCs w:val="24"/>
        </w:rPr>
        <w:t>O</w:t>
      </w:r>
      <w:r w:rsidRPr="006435B8">
        <w:rPr>
          <w:rFonts w:ascii="Arial" w:hAnsi="Arial" w:cs="Arial"/>
          <w:b/>
          <w:szCs w:val="24"/>
        </w:rPr>
        <w:t>verview</w:t>
      </w:r>
    </w:p>
    <w:p w14:paraId="2FB74F09" w14:textId="77777777" w:rsidR="00334D4B" w:rsidRPr="006435B8" w:rsidRDefault="00334D4B" w:rsidP="00EE1B63">
      <w:pPr>
        <w:rPr>
          <w:rFonts w:ascii="Arial" w:hAnsi="Arial" w:cs="Arial"/>
          <w:b/>
          <w:szCs w:val="24"/>
        </w:rPr>
      </w:pPr>
    </w:p>
    <w:tbl>
      <w:tblPr>
        <w:tblW w:w="9486" w:type="dxa"/>
        <w:tblCellMar>
          <w:left w:w="10" w:type="dxa"/>
          <w:right w:w="10" w:type="dxa"/>
        </w:tblCellMar>
        <w:tblLook w:val="04A0" w:firstRow="1" w:lastRow="0" w:firstColumn="1" w:lastColumn="0" w:noHBand="0" w:noVBand="1"/>
      </w:tblPr>
      <w:tblGrid>
        <w:gridCol w:w="6516"/>
        <w:gridCol w:w="2970"/>
      </w:tblGrid>
      <w:tr w:rsidR="006435B8" w:rsidRPr="006435B8" w14:paraId="54166299" w14:textId="77777777"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65FD1BB" w14:textId="77777777" w:rsidR="00851398" w:rsidRPr="006435B8" w:rsidRDefault="00851398" w:rsidP="00643259">
            <w:pPr>
              <w:pStyle w:val="TableRow"/>
              <w:rPr>
                <w:rFonts w:cs="Arial"/>
                <w:color w:val="auto"/>
              </w:rPr>
            </w:pPr>
            <w:r w:rsidRPr="006435B8">
              <w:rPr>
                <w:rFonts w:cs="Arial"/>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4FDB505" w14:textId="77777777" w:rsidR="00851398" w:rsidRPr="006435B8" w:rsidRDefault="00851398" w:rsidP="00643259">
            <w:pPr>
              <w:pStyle w:val="TableRow"/>
              <w:rPr>
                <w:rFonts w:cs="Arial"/>
                <w:color w:val="auto"/>
              </w:rPr>
            </w:pPr>
            <w:r w:rsidRPr="006435B8">
              <w:rPr>
                <w:rFonts w:cs="Arial"/>
                <w:b/>
                <w:color w:val="auto"/>
              </w:rPr>
              <w:t>Amount</w:t>
            </w:r>
          </w:p>
        </w:tc>
      </w:tr>
      <w:tr w:rsidR="006435B8" w:rsidRPr="006435B8" w14:paraId="67817673" w14:textId="77777777"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162FE" w14:textId="77777777" w:rsidR="00851398" w:rsidRPr="006435B8" w:rsidRDefault="003C7FDE" w:rsidP="003C7FDE">
            <w:pPr>
              <w:pStyle w:val="TableRow"/>
              <w:rPr>
                <w:rFonts w:cs="Arial"/>
                <w:color w:val="auto"/>
              </w:rPr>
            </w:pPr>
            <w:r w:rsidRPr="006435B8">
              <w:rPr>
                <w:rFonts w:cs="Arial"/>
                <w:color w:val="auto"/>
              </w:rPr>
              <w:t xml:space="preserve">PDG </w:t>
            </w:r>
            <w:r w:rsidR="00851398" w:rsidRPr="006435B8">
              <w:rPr>
                <w:rFonts w:cs="Arial"/>
                <w:color w:val="auto"/>
              </w:rPr>
              <w:t>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9B30" w14:textId="44F87B64" w:rsidR="00851398" w:rsidRPr="006435B8" w:rsidRDefault="000E7C64" w:rsidP="00643259">
            <w:pPr>
              <w:pStyle w:val="TableRow"/>
              <w:rPr>
                <w:rFonts w:cs="Arial"/>
                <w:color w:val="auto"/>
              </w:rPr>
            </w:pPr>
            <w:r>
              <w:rPr>
                <w:rFonts w:cs="Arial"/>
                <w:color w:val="auto"/>
              </w:rPr>
              <w:t>£52,900</w:t>
            </w:r>
          </w:p>
        </w:tc>
      </w:tr>
      <w:tr w:rsidR="006435B8" w:rsidRPr="006435B8" w14:paraId="6D1CAD44" w14:textId="77777777"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F6E9" w14:textId="77777777" w:rsidR="00851398" w:rsidRPr="006435B8" w:rsidRDefault="004E5446" w:rsidP="00643259">
            <w:pPr>
              <w:pStyle w:val="TableRow"/>
              <w:rPr>
                <w:rFonts w:cs="Arial"/>
                <w:color w:val="auto"/>
              </w:rPr>
            </w:pPr>
            <w:r>
              <w:rPr>
                <w:rFonts w:cs="Arial"/>
                <w:color w:val="auto"/>
              </w:rPr>
              <w:t>EYPDG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4061" w14:textId="2820C4BC" w:rsidR="004E5446" w:rsidRPr="006435B8" w:rsidRDefault="004E5446" w:rsidP="00D73F17">
            <w:pPr>
              <w:pStyle w:val="TableRow"/>
              <w:rPr>
                <w:rFonts w:cs="Arial"/>
                <w:color w:val="auto"/>
              </w:rPr>
            </w:pPr>
            <w:r>
              <w:rPr>
                <w:rFonts w:cs="Arial"/>
                <w:color w:val="auto"/>
              </w:rPr>
              <w:t>£</w:t>
            </w:r>
            <w:r w:rsidR="000E7C64">
              <w:rPr>
                <w:rFonts w:cs="Arial"/>
                <w:color w:val="auto"/>
              </w:rPr>
              <w:t>4.600</w:t>
            </w:r>
          </w:p>
        </w:tc>
      </w:tr>
      <w:tr w:rsidR="006435B8" w:rsidRPr="006435B8" w14:paraId="7130664F" w14:textId="77777777"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FF65A" w14:textId="2AC9114B" w:rsidR="00851398" w:rsidRPr="006435B8" w:rsidRDefault="000E7C64" w:rsidP="00643259">
            <w:pPr>
              <w:pStyle w:val="TableRow"/>
              <w:rPr>
                <w:rFonts w:cs="Arial"/>
                <w:color w:val="auto"/>
              </w:rPr>
            </w:pPr>
            <w:r>
              <w:rPr>
                <w:rFonts w:cs="Arial"/>
                <w:color w:val="auto"/>
              </w:rPr>
              <w:t>PDG Smoothing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A9CDB" w14:textId="31650E44" w:rsidR="00851398" w:rsidRPr="006435B8" w:rsidRDefault="000E7C64" w:rsidP="00643259">
            <w:pPr>
              <w:pStyle w:val="TableRow"/>
              <w:rPr>
                <w:rFonts w:cs="Arial"/>
                <w:color w:val="auto"/>
              </w:rPr>
            </w:pPr>
            <w:r>
              <w:rPr>
                <w:rFonts w:cs="Arial"/>
                <w:color w:val="auto"/>
              </w:rPr>
              <w:t>£9,200</w:t>
            </w:r>
          </w:p>
        </w:tc>
      </w:tr>
      <w:tr w:rsidR="006435B8" w:rsidRPr="006435B8" w14:paraId="380B9FDE" w14:textId="77777777" w:rsidTr="00643259">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CA60" w14:textId="77777777" w:rsidR="00851398" w:rsidRPr="006435B8" w:rsidRDefault="00851398" w:rsidP="00643259">
            <w:pPr>
              <w:pStyle w:val="TableRow"/>
              <w:rPr>
                <w:rFonts w:cs="Arial"/>
                <w:b/>
                <w:color w:val="auto"/>
              </w:rPr>
            </w:pPr>
            <w:r w:rsidRPr="006435B8">
              <w:rPr>
                <w:rFonts w:cs="Arial"/>
                <w:b/>
                <w:color w:val="auto"/>
              </w:rPr>
              <w:t>Total budget for this academic year</w:t>
            </w:r>
          </w:p>
          <w:p w14:paraId="534DB172" w14:textId="77777777" w:rsidR="00851398" w:rsidRPr="006435B8" w:rsidRDefault="00851398" w:rsidP="00643259">
            <w:pPr>
              <w:pStyle w:val="TableRow"/>
              <w:rPr>
                <w:rFonts w:cs="Arial"/>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D43D2" w14:textId="132BA8E2" w:rsidR="001610AF" w:rsidRDefault="00396EA0" w:rsidP="00396EA0">
            <w:pPr>
              <w:pStyle w:val="TableRow"/>
              <w:rPr>
                <w:rFonts w:cs="Arial"/>
                <w:color w:val="auto"/>
              </w:rPr>
            </w:pPr>
            <w:bookmarkStart w:id="12" w:name="_Hlk145057308"/>
            <w:r>
              <w:rPr>
                <w:rFonts w:cs="Arial"/>
                <w:color w:val="auto"/>
              </w:rPr>
              <w:lastRenderedPageBreak/>
              <w:t>£</w:t>
            </w:r>
            <w:r w:rsidR="000E7C64">
              <w:rPr>
                <w:rFonts w:cs="Arial"/>
                <w:color w:val="auto"/>
              </w:rPr>
              <w:t>66,700</w:t>
            </w:r>
          </w:p>
          <w:bookmarkEnd w:id="12"/>
          <w:p w14:paraId="3A3FAE39" w14:textId="77777777" w:rsidR="004E5446" w:rsidRPr="006435B8" w:rsidRDefault="004E5446" w:rsidP="00643259">
            <w:pPr>
              <w:pStyle w:val="TableRow"/>
              <w:rPr>
                <w:rFonts w:cs="Arial"/>
                <w:color w:val="auto"/>
              </w:rPr>
            </w:pPr>
          </w:p>
        </w:tc>
      </w:tr>
    </w:tbl>
    <w:p w14:paraId="3100D55A" w14:textId="77777777" w:rsidR="00851398" w:rsidRPr="006435B8" w:rsidRDefault="00851398" w:rsidP="00851398">
      <w:pPr>
        <w:pStyle w:val="Heading1"/>
        <w:rPr>
          <w:rFonts w:ascii="Arial" w:hAnsi="Arial" w:cs="Arial"/>
          <w:sz w:val="24"/>
          <w:szCs w:val="24"/>
        </w:rPr>
      </w:pPr>
      <w:r w:rsidRPr="006435B8">
        <w:rPr>
          <w:rFonts w:ascii="Arial" w:hAnsi="Arial" w:cs="Arial"/>
          <w:sz w:val="24"/>
          <w:szCs w:val="24"/>
        </w:rPr>
        <w:lastRenderedPageBreak/>
        <w:t xml:space="preserve">Part A: Strategy </w:t>
      </w:r>
      <w:r w:rsidR="00F67356">
        <w:rPr>
          <w:rFonts w:ascii="Arial" w:hAnsi="Arial" w:cs="Arial"/>
          <w:sz w:val="24"/>
          <w:szCs w:val="24"/>
        </w:rPr>
        <w:t>P</w:t>
      </w:r>
      <w:r w:rsidRPr="006435B8">
        <w:rPr>
          <w:rFonts w:ascii="Arial" w:hAnsi="Arial" w:cs="Arial"/>
          <w:sz w:val="24"/>
          <w:szCs w:val="24"/>
        </w:rPr>
        <w:t>lan</w:t>
      </w:r>
    </w:p>
    <w:p w14:paraId="08059F09" w14:textId="77777777" w:rsidR="00851398" w:rsidRPr="006435B8" w:rsidRDefault="00851398" w:rsidP="00851398">
      <w:pPr>
        <w:pStyle w:val="Heading2"/>
        <w:rPr>
          <w:rFonts w:ascii="Arial" w:hAnsi="Arial" w:cs="Arial"/>
          <w:sz w:val="24"/>
          <w:szCs w:val="24"/>
        </w:rPr>
      </w:pPr>
      <w:bookmarkStart w:id="13" w:name="_Toc357771640"/>
      <w:bookmarkStart w:id="14" w:name="_Toc346793418"/>
      <w:r w:rsidRPr="006435B8">
        <w:rPr>
          <w:rFonts w:ascii="Arial" w:hAnsi="Arial" w:cs="Arial"/>
          <w:sz w:val="24"/>
          <w:szCs w:val="24"/>
        </w:rPr>
        <w:t xml:space="preserve">Statement of </w:t>
      </w:r>
      <w:r w:rsidR="00F67356">
        <w:rPr>
          <w:rFonts w:ascii="Arial" w:hAnsi="Arial" w:cs="Arial"/>
          <w:sz w:val="24"/>
          <w:szCs w:val="24"/>
        </w:rPr>
        <w:t>I</w:t>
      </w:r>
      <w:r w:rsidRPr="006435B8">
        <w:rPr>
          <w:rFonts w:ascii="Arial" w:hAnsi="Arial" w:cs="Arial"/>
          <w:sz w:val="24"/>
          <w:szCs w:val="24"/>
        </w:rPr>
        <w:t>ntent</w:t>
      </w:r>
    </w:p>
    <w:tbl>
      <w:tblPr>
        <w:tblW w:w="9486" w:type="dxa"/>
        <w:tblCellMar>
          <w:left w:w="10" w:type="dxa"/>
          <w:right w:w="10" w:type="dxa"/>
        </w:tblCellMar>
        <w:tblLook w:val="04A0" w:firstRow="1" w:lastRow="0" w:firstColumn="1" w:lastColumn="0" w:noHBand="0" w:noVBand="1"/>
      </w:tblPr>
      <w:tblGrid>
        <w:gridCol w:w="9486"/>
      </w:tblGrid>
      <w:tr w:rsidR="006435B8" w:rsidRPr="006435B8" w14:paraId="137641B3" w14:textId="77777777" w:rsidTr="0064325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DEBB" w14:textId="77777777" w:rsidR="00DB1E4F" w:rsidRPr="00130F37" w:rsidRDefault="00DB1E4F" w:rsidP="00643259">
            <w:pPr>
              <w:spacing w:before="120"/>
              <w:rPr>
                <w:rFonts w:ascii="Arial" w:hAnsi="Arial" w:cs="Arial"/>
                <w:b/>
                <w:bCs/>
                <w:i/>
                <w:iCs/>
                <w:szCs w:val="24"/>
              </w:rPr>
            </w:pPr>
            <w:r w:rsidRPr="00130F37">
              <w:rPr>
                <w:rFonts w:ascii="Arial" w:hAnsi="Arial" w:cs="Arial"/>
                <w:b/>
                <w:bCs/>
                <w:i/>
                <w:iCs/>
                <w:szCs w:val="24"/>
              </w:rPr>
              <w:t>Objectives</w:t>
            </w:r>
          </w:p>
          <w:p w14:paraId="1B178A32" w14:textId="77777777" w:rsidR="00F67356" w:rsidRDefault="00DB1E4F" w:rsidP="00643259">
            <w:pPr>
              <w:spacing w:before="120"/>
              <w:rPr>
                <w:rFonts w:ascii="Arial" w:hAnsi="Arial" w:cs="Arial"/>
                <w:i/>
                <w:iCs/>
                <w:szCs w:val="24"/>
              </w:rPr>
            </w:pPr>
            <w:r>
              <w:rPr>
                <w:rFonts w:ascii="Arial" w:hAnsi="Arial" w:cs="Arial"/>
                <w:i/>
                <w:iCs/>
                <w:szCs w:val="24"/>
              </w:rPr>
              <w:t>To ensure pupils are able to reach their potential by being able to access resources, experiences and additional support which will bridge the gap caused by disadvantage.</w:t>
            </w:r>
          </w:p>
          <w:p w14:paraId="711D66F8" w14:textId="77777777" w:rsidR="00E22DDB" w:rsidRPr="00130F37" w:rsidRDefault="00E22DDB" w:rsidP="00643259">
            <w:pPr>
              <w:spacing w:before="120"/>
              <w:rPr>
                <w:rFonts w:ascii="Arial" w:hAnsi="Arial" w:cs="Arial"/>
                <w:b/>
                <w:bCs/>
                <w:i/>
                <w:iCs/>
                <w:szCs w:val="24"/>
              </w:rPr>
            </w:pPr>
            <w:r w:rsidRPr="00130F37">
              <w:rPr>
                <w:rFonts w:ascii="Arial" w:hAnsi="Arial" w:cs="Arial"/>
                <w:b/>
                <w:bCs/>
                <w:i/>
                <w:iCs/>
                <w:szCs w:val="24"/>
              </w:rPr>
              <w:t>Key Principles</w:t>
            </w:r>
          </w:p>
          <w:p w14:paraId="10042AE3" w14:textId="77777777" w:rsidR="00DB1E4F" w:rsidRDefault="00E22DDB" w:rsidP="00643259">
            <w:pPr>
              <w:spacing w:before="120"/>
              <w:rPr>
                <w:rFonts w:ascii="Arial" w:hAnsi="Arial" w:cs="Arial"/>
                <w:i/>
                <w:iCs/>
                <w:szCs w:val="24"/>
              </w:rPr>
            </w:pPr>
            <w:r>
              <w:rPr>
                <w:rFonts w:ascii="Arial" w:hAnsi="Arial" w:cs="Arial"/>
                <w:i/>
                <w:iCs/>
                <w:szCs w:val="24"/>
              </w:rPr>
              <w:t>Focus on</w:t>
            </w:r>
            <w:r w:rsidR="00DB1E4F">
              <w:rPr>
                <w:rFonts w:ascii="Arial" w:hAnsi="Arial" w:cs="Arial"/>
                <w:i/>
                <w:iCs/>
                <w:szCs w:val="24"/>
              </w:rPr>
              <w:t xml:space="preserve"> giv</w:t>
            </w:r>
            <w:r>
              <w:rPr>
                <w:rFonts w:ascii="Arial" w:hAnsi="Arial" w:cs="Arial"/>
                <w:i/>
                <w:iCs/>
                <w:szCs w:val="24"/>
              </w:rPr>
              <w:t>ing</w:t>
            </w:r>
            <w:r w:rsidR="00DB1E4F">
              <w:rPr>
                <w:rFonts w:ascii="Arial" w:hAnsi="Arial" w:cs="Arial"/>
                <w:i/>
                <w:iCs/>
                <w:szCs w:val="24"/>
              </w:rPr>
              <w:t xml:space="preserve"> pupils the confidence and aspirations to succeed and achieve and make good progress in their learning.</w:t>
            </w:r>
          </w:p>
          <w:p w14:paraId="0AEE046F" w14:textId="77777777" w:rsidR="00DB1E4F" w:rsidRDefault="00E22DDB" w:rsidP="00643259">
            <w:pPr>
              <w:spacing w:before="120"/>
              <w:rPr>
                <w:rFonts w:ascii="Arial" w:hAnsi="Arial" w:cs="Arial"/>
                <w:i/>
                <w:iCs/>
                <w:szCs w:val="24"/>
              </w:rPr>
            </w:pPr>
            <w:r>
              <w:rPr>
                <w:rFonts w:ascii="Arial" w:hAnsi="Arial" w:cs="Arial"/>
                <w:i/>
                <w:iCs/>
                <w:szCs w:val="24"/>
              </w:rPr>
              <w:t>Focus on</w:t>
            </w:r>
            <w:r w:rsidR="00DB1E4F">
              <w:rPr>
                <w:rFonts w:ascii="Arial" w:hAnsi="Arial" w:cs="Arial"/>
                <w:i/>
                <w:iCs/>
                <w:szCs w:val="24"/>
              </w:rPr>
              <w:t xml:space="preserve"> ensur</w:t>
            </w:r>
            <w:r>
              <w:rPr>
                <w:rFonts w:ascii="Arial" w:hAnsi="Arial" w:cs="Arial"/>
                <w:i/>
                <w:iCs/>
                <w:szCs w:val="24"/>
              </w:rPr>
              <w:t>ing</w:t>
            </w:r>
            <w:r w:rsidR="00DB1E4F">
              <w:rPr>
                <w:rFonts w:ascii="Arial" w:hAnsi="Arial" w:cs="Arial"/>
                <w:i/>
                <w:iCs/>
                <w:szCs w:val="24"/>
              </w:rPr>
              <w:t xml:space="preserve"> that pupils’ emotional and social wellbeing is supported in order that they are in a good place to learn.</w:t>
            </w:r>
          </w:p>
          <w:p w14:paraId="682CD21D" w14:textId="77777777" w:rsidR="00DB1E4F" w:rsidRPr="006435B8" w:rsidRDefault="00E22DDB" w:rsidP="00643259">
            <w:pPr>
              <w:spacing w:before="120"/>
              <w:rPr>
                <w:rFonts w:ascii="Arial" w:hAnsi="Arial" w:cs="Arial"/>
                <w:i/>
                <w:iCs/>
                <w:szCs w:val="24"/>
              </w:rPr>
            </w:pPr>
            <w:r>
              <w:rPr>
                <w:rFonts w:ascii="Arial" w:hAnsi="Arial" w:cs="Arial"/>
                <w:i/>
                <w:iCs/>
                <w:szCs w:val="24"/>
              </w:rPr>
              <w:t>Focus on</w:t>
            </w:r>
            <w:r w:rsidR="00DB1E4F">
              <w:rPr>
                <w:rFonts w:ascii="Arial" w:hAnsi="Arial" w:cs="Arial"/>
                <w:i/>
                <w:iCs/>
                <w:szCs w:val="24"/>
              </w:rPr>
              <w:t xml:space="preserve"> support</w:t>
            </w:r>
            <w:r>
              <w:rPr>
                <w:rFonts w:ascii="Arial" w:hAnsi="Arial" w:cs="Arial"/>
                <w:i/>
                <w:iCs/>
                <w:szCs w:val="24"/>
              </w:rPr>
              <w:t>ing</w:t>
            </w:r>
            <w:r w:rsidR="00DB1E4F">
              <w:rPr>
                <w:rFonts w:ascii="Arial" w:hAnsi="Arial" w:cs="Arial"/>
                <w:i/>
                <w:iCs/>
                <w:szCs w:val="24"/>
              </w:rPr>
              <w:t xml:space="preserve"> parents/carers and the families to be able to support pupils </w:t>
            </w:r>
            <w:r>
              <w:rPr>
                <w:rFonts w:ascii="Arial" w:hAnsi="Arial" w:cs="Arial"/>
                <w:i/>
                <w:iCs/>
                <w:szCs w:val="24"/>
              </w:rPr>
              <w:t>emotionally and in their learning.</w:t>
            </w:r>
          </w:p>
          <w:p w14:paraId="1A85A0CB" w14:textId="77777777" w:rsidR="00851398" w:rsidRPr="00E22DDB" w:rsidRDefault="00851398" w:rsidP="00E22DDB">
            <w:pPr>
              <w:suppressAutoHyphens/>
              <w:autoSpaceDN w:val="0"/>
              <w:spacing w:after="240" w:line="288" w:lineRule="auto"/>
              <w:contextualSpacing/>
              <w:rPr>
                <w:rFonts w:ascii="Arial" w:hAnsi="Arial" w:cs="Arial"/>
                <w:i/>
                <w:iCs/>
                <w:szCs w:val="24"/>
              </w:rPr>
            </w:pPr>
          </w:p>
        </w:tc>
      </w:tr>
    </w:tbl>
    <w:p w14:paraId="3AC31B1D" w14:textId="77777777" w:rsidR="00F67356" w:rsidRDefault="00851398" w:rsidP="00F67356">
      <w:pPr>
        <w:pStyle w:val="Heading2"/>
        <w:spacing w:before="600"/>
        <w:rPr>
          <w:rFonts w:ascii="Arial" w:hAnsi="Arial" w:cs="Arial"/>
          <w:sz w:val="24"/>
          <w:szCs w:val="24"/>
        </w:rPr>
      </w:pPr>
      <w:bookmarkStart w:id="15" w:name="_Toc443397160"/>
      <w:r w:rsidRPr="006435B8">
        <w:rPr>
          <w:rFonts w:ascii="Arial" w:hAnsi="Arial" w:cs="Arial"/>
          <w:sz w:val="24"/>
          <w:szCs w:val="24"/>
        </w:rPr>
        <w:t xml:space="preserve">Intended </w:t>
      </w:r>
      <w:r w:rsidR="00F67356">
        <w:rPr>
          <w:rFonts w:ascii="Arial" w:hAnsi="Arial" w:cs="Arial"/>
          <w:sz w:val="24"/>
          <w:szCs w:val="24"/>
        </w:rPr>
        <w:t>O</w:t>
      </w:r>
      <w:r w:rsidRPr="006435B8">
        <w:rPr>
          <w:rFonts w:ascii="Arial" w:hAnsi="Arial" w:cs="Arial"/>
          <w:sz w:val="24"/>
          <w:szCs w:val="24"/>
        </w:rPr>
        <w:t xml:space="preserve">utcomes </w:t>
      </w:r>
    </w:p>
    <w:p w14:paraId="69F3EC04" w14:textId="77777777" w:rsidR="00F67356" w:rsidRPr="00EE1B63" w:rsidRDefault="00F67356" w:rsidP="00EE1B63"/>
    <w:p w14:paraId="4DB25667" w14:textId="77777777" w:rsidR="00851398" w:rsidRDefault="00851398" w:rsidP="00851398">
      <w:pPr>
        <w:rPr>
          <w:rFonts w:ascii="Arial" w:hAnsi="Arial" w:cs="Arial"/>
          <w:szCs w:val="24"/>
        </w:rPr>
      </w:pPr>
      <w:r w:rsidRPr="006435B8">
        <w:rPr>
          <w:rFonts w:ascii="Arial" w:hAnsi="Arial" w:cs="Arial"/>
          <w:szCs w:val="24"/>
        </w:rPr>
        <w:t xml:space="preserve">This explains the outcomes we are aiming for </w:t>
      </w:r>
      <w:r w:rsidRPr="006435B8">
        <w:rPr>
          <w:rFonts w:ascii="Arial" w:hAnsi="Arial" w:cs="Arial"/>
          <w:b/>
          <w:bCs/>
          <w:szCs w:val="24"/>
        </w:rPr>
        <w:t>by the end of our current strategy plan</w:t>
      </w:r>
      <w:r w:rsidRPr="006435B8">
        <w:rPr>
          <w:rFonts w:ascii="Arial" w:hAnsi="Arial" w:cs="Arial"/>
          <w:szCs w:val="24"/>
        </w:rPr>
        <w:t>, and how we will measure whether they have been achieved.</w:t>
      </w:r>
    </w:p>
    <w:p w14:paraId="4DA99E69" w14:textId="77777777" w:rsidR="00F67356" w:rsidRPr="006435B8" w:rsidRDefault="00F67356" w:rsidP="00851398">
      <w:pPr>
        <w:rPr>
          <w:rFonts w:ascii="Arial" w:hAnsi="Arial" w:cs="Arial"/>
          <w:szCs w:val="24"/>
        </w:rPr>
      </w:pPr>
    </w:p>
    <w:tbl>
      <w:tblPr>
        <w:tblW w:w="5000" w:type="pct"/>
        <w:tblCellMar>
          <w:left w:w="10" w:type="dxa"/>
          <w:right w:w="10" w:type="dxa"/>
        </w:tblCellMar>
        <w:tblLook w:val="04A0" w:firstRow="1" w:lastRow="0" w:firstColumn="1" w:lastColumn="0" w:noHBand="0" w:noVBand="1"/>
      </w:tblPr>
      <w:tblGrid>
        <w:gridCol w:w="4120"/>
        <w:gridCol w:w="4182"/>
      </w:tblGrid>
      <w:tr w:rsidR="006435B8" w:rsidRPr="006435B8" w14:paraId="5AAB3EB1"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F2EF8AF" w14:textId="77777777" w:rsidR="00851398" w:rsidRPr="006435B8" w:rsidRDefault="00851398" w:rsidP="00643259">
            <w:pPr>
              <w:pStyle w:val="TableHeader"/>
              <w:jc w:val="left"/>
              <w:rPr>
                <w:rFonts w:cs="Arial"/>
                <w:color w:val="auto"/>
              </w:rPr>
            </w:pPr>
            <w:r w:rsidRPr="006435B8">
              <w:rPr>
                <w:rFonts w:cs="Arial"/>
                <w:color w:val="auto"/>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0749E9" w14:textId="77777777" w:rsidR="00851398" w:rsidRPr="006435B8" w:rsidRDefault="00851398" w:rsidP="00643259">
            <w:pPr>
              <w:pStyle w:val="TableHeader"/>
              <w:jc w:val="left"/>
              <w:rPr>
                <w:rFonts w:cs="Arial"/>
                <w:color w:val="auto"/>
              </w:rPr>
            </w:pPr>
            <w:r w:rsidRPr="006435B8">
              <w:rPr>
                <w:rFonts w:cs="Arial"/>
                <w:color w:val="auto"/>
              </w:rPr>
              <w:t>Success criteria</w:t>
            </w:r>
          </w:p>
        </w:tc>
      </w:tr>
      <w:tr w:rsidR="006435B8" w:rsidRPr="006435B8" w14:paraId="15B928A1"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FE57" w14:textId="0CFA8F3E" w:rsidR="00851398" w:rsidRDefault="00B91133" w:rsidP="00643259">
            <w:pPr>
              <w:pStyle w:val="TableRow"/>
              <w:rPr>
                <w:rFonts w:cs="Arial"/>
                <w:color w:val="auto"/>
              </w:rPr>
            </w:pPr>
            <w:r>
              <w:rPr>
                <w:rFonts w:cs="Arial"/>
                <w:color w:val="auto"/>
              </w:rPr>
              <w:t>Improved</w:t>
            </w:r>
            <w:r w:rsidR="009E39A1">
              <w:rPr>
                <w:rFonts w:cs="Arial"/>
                <w:color w:val="auto"/>
              </w:rPr>
              <w:t xml:space="preserve"> confidence and </w:t>
            </w:r>
            <w:r>
              <w:rPr>
                <w:rFonts w:cs="Arial"/>
                <w:color w:val="auto"/>
              </w:rPr>
              <w:t xml:space="preserve">engagement leading to an improved </w:t>
            </w:r>
            <w:r w:rsidR="009E39A1">
              <w:rPr>
                <w:rFonts w:cs="Arial"/>
                <w:color w:val="auto"/>
              </w:rPr>
              <w:t>readiness to learn</w:t>
            </w:r>
            <w:r>
              <w:rPr>
                <w:rFonts w:cs="Arial"/>
                <w:color w:val="auto"/>
              </w:rPr>
              <w:t>.</w:t>
            </w:r>
          </w:p>
          <w:p w14:paraId="337A3AFB" w14:textId="77777777" w:rsidR="00B91133" w:rsidRDefault="00B91133" w:rsidP="00643259">
            <w:pPr>
              <w:pStyle w:val="TableRow"/>
              <w:rPr>
                <w:rFonts w:cs="Arial"/>
                <w:color w:val="auto"/>
              </w:rPr>
            </w:pPr>
          </w:p>
          <w:p w14:paraId="73356DE5" w14:textId="77777777" w:rsidR="00973637" w:rsidRDefault="00973637" w:rsidP="00973637">
            <w:pPr>
              <w:pStyle w:val="TableRow"/>
              <w:ind w:left="0"/>
              <w:rPr>
                <w:rFonts w:cs="Arial"/>
                <w:color w:val="auto"/>
              </w:rPr>
            </w:pPr>
          </w:p>
          <w:p w14:paraId="63C5EBAA" w14:textId="77777777" w:rsidR="00973637" w:rsidRDefault="00973637" w:rsidP="00973637">
            <w:pPr>
              <w:pStyle w:val="TableRow"/>
              <w:ind w:left="0"/>
              <w:rPr>
                <w:rFonts w:cs="Arial"/>
                <w:color w:val="auto"/>
              </w:rPr>
            </w:pPr>
          </w:p>
          <w:p w14:paraId="3AEED42A" w14:textId="77777777" w:rsidR="00B91133" w:rsidRDefault="00B91133" w:rsidP="00973637">
            <w:pPr>
              <w:pStyle w:val="TableRow"/>
              <w:ind w:left="0"/>
              <w:rPr>
                <w:rFonts w:cs="Arial"/>
                <w:color w:val="auto"/>
              </w:rPr>
            </w:pPr>
            <w:r>
              <w:rPr>
                <w:rFonts w:cs="Arial"/>
                <w:color w:val="auto"/>
              </w:rPr>
              <w:t>Pupils’ social interactions improve and their ability to collaborate and cooperate with others</w:t>
            </w:r>
          </w:p>
          <w:p w14:paraId="774E2F50" w14:textId="77777777" w:rsidR="00B91133" w:rsidRPr="006435B8" w:rsidRDefault="00B91133" w:rsidP="00643259">
            <w:pPr>
              <w:pStyle w:val="TableRow"/>
              <w:rPr>
                <w:rFonts w:cs="Arial"/>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0B06" w14:textId="77777777" w:rsidR="00851398" w:rsidRDefault="00B91133" w:rsidP="00643259">
            <w:pPr>
              <w:pStyle w:val="TableRowCentered"/>
              <w:jc w:val="left"/>
              <w:rPr>
                <w:rFonts w:cs="Arial"/>
                <w:color w:val="auto"/>
                <w:szCs w:val="24"/>
              </w:rPr>
            </w:pPr>
            <w:r>
              <w:rPr>
                <w:rFonts w:cs="Arial"/>
                <w:color w:val="auto"/>
                <w:szCs w:val="24"/>
              </w:rPr>
              <w:t>Most identified pupils are demonstrating an increased confidence and a readiness to engage and learn across the curriculum</w:t>
            </w:r>
            <w:r w:rsidR="00973637">
              <w:rPr>
                <w:rFonts w:cs="Arial"/>
                <w:color w:val="auto"/>
                <w:szCs w:val="24"/>
              </w:rPr>
              <w:t xml:space="preserve"> according to teacher assessment.</w:t>
            </w:r>
          </w:p>
          <w:p w14:paraId="1E059B81" w14:textId="77777777" w:rsidR="00B91133" w:rsidRDefault="00B91133" w:rsidP="00643259">
            <w:pPr>
              <w:pStyle w:val="TableRowCentered"/>
              <w:jc w:val="left"/>
              <w:rPr>
                <w:rFonts w:cs="Arial"/>
                <w:color w:val="auto"/>
                <w:szCs w:val="24"/>
              </w:rPr>
            </w:pPr>
          </w:p>
          <w:p w14:paraId="582B71CA" w14:textId="77777777" w:rsidR="00B91133" w:rsidRPr="006435B8" w:rsidRDefault="00B91133" w:rsidP="00B91133">
            <w:pPr>
              <w:pStyle w:val="TableRowCentered"/>
              <w:ind w:left="0"/>
              <w:jc w:val="left"/>
              <w:rPr>
                <w:rFonts w:cs="Arial"/>
                <w:color w:val="auto"/>
                <w:szCs w:val="24"/>
              </w:rPr>
            </w:pPr>
            <w:r>
              <w:rPr>
                <w:rFonts w:cs="Arial"/>
                <w:color w:val="auto"/>
                <w:szCs w:val="24"/>
              </w:rPr>
              <w:t>Most identified pupils are able to cooperate with peers and collaborate both in a social and a learning setting</w:t>
            </w:r>
            <w:r w:rsidR="00973637">
              <w:rPr>
                <w:rFonts w:cs="Arial"/>
                <w:color w:val="auto"/>
                <w:szCs w:val="24"/>
              </w:rPr>
              <w:t xml:space="preserve"> according to teacher assessment.</w:t>
            </w:r>
          </w:p>
        </w:tc>
      </w:tr>
      <w:tr w:rsidR="006435B8" w:rsidRPr="006435B8" w14:paraId="13DBF29B"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5E95" w14:textId="77777777" w:rsidR="00851398" w:rsidRPr="006435B8" w:rsidRDefault="009E39A1" w:rsidP="00643259">
            <w:pPr>
              <w:pStyle w:val="TableRow"/>
              <w:rPr>
                <w:rFonts w:cs="Arial"/>
                <w:color w:val="auto"/>
              </w:rPr>
            </w:pPr>
            <w:r>
              <w:rPr>
                <w:rFonts w:cs="Arial"/>
                <w:color w:val="auto"/>
              </w:rPr>
              <w:t>Pupils to make good individual progress in literacy and numeracy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7FE1" w14:textId="77777777" w:rsidR="00851398" w:rsidRDefault="00EE0606" w:rsidP="00643259">
            <w:pPr>
              <w:pStyle w:val="TableRowCentered"/>
              <w:jc w:val="left"/>
              <w:rPr>
                <w:rFonts w:cs="Arial"/>
                <w:color w:val="auto"/>
                <w:szCs w:val="24"/>
              </w:rPr>
            </w:pPr>
            <w:r>
              <w:rPr>
                <w:rFonts w:cs="Arial"/>
                <w:color w:val="auto"/>
                <w:szCs w:val="24"/>
              </w:rPr>
              <w:t>Identified pupils in the earlier primary years demonstrate improved phonic knowledge.</w:t>
            </w:r>
          </w:p>
          <w:p w14:paraId="6E03970E" w14:textId="77777777" w:rsidR="00EE0606" w:rsidRDefault="00EE0606" w:rsidP="00643259">
            <w:pPr>
              <w:pStyle w:val="TableRowCentered"/>
              <w:jc w:val="left"/>
              <w:rPr>
                <w:rFonts w:cs="Arial"/>
                <w:color w:val="auto"/>
                <w:szCs w:val="24"/>
              </w:rPr>
            </w:pPr>
            <w:r>
              <w:rPr>
                <w:rFonts w:cs="Arial"/>
                <w:color w:val="auto"/>
                <w:szCs w:val="24"/>
              </w:rPr>
              <w:t>Identified pupils demonstrate improved number skills in earlier years.</w:t>
            </w:r>
          </w:p>
          <w:p w14:paraId="1AC6D665" w14:textId="77777777" w:rsidR="00EE0606" w:rsidRDefault="00EE0606" w:rsidP="00643259">
            <w:pPr>
              <w:pStyle w:val="TableRowCentered"/>
              <w:jc w:val="left"/>
              <w:rPr>
                <w:rFonts w:cs="Arial"/>
                <w:color w:val="auto"/>
                <w:szCs w:val="24"/>
              </w:rPr>
            </w:pPr>
            <w:r>
              <w:rPr>
                <w:rFonts w:cs="Arial"/>
                <w:color w:val="auto"/>
                <w:szCs w:val="24"/>
              </w:rPr>
              <w:lastRenderedPageBreak/>
              <w:t xml:space="preserve">Children in middle and upper primary years demonstrate improved reading comprehension skills </w:t>
            </w:r>
            <w:r w:rsidR="001610AF">
              <w:rPr>
                <w:rFonts w:cs="Arial"/>
                <w:color w:val="auto"/>
                <w:szCs w:val="24"/>
              </w:rPr>
              <w:t>and the ability to discuss literature according to</w:t>
            </w:r>
            <w:r>
              <w:rPr>
                <w:rFonts w:cs="Arial"/>
                <w:color w:val="auto"/>
                <w:szCs w:val="24"/>
              </w:rPr>
              <w:t xml:space="preserve"> teacher assessment data.</w:t>
            </w:r>
          </w:p>
          <w:p w14:paraId="591BA028" w14:textId="77777777" w:rsidR="00EE0606" w:rsidRPr="006435B8" w:rsidRDefault="00CF3542" w:rsidP="00643259">
            <w:pPr>
              <w:pStyle w:val="TableRowCentered"/>
              <w:jc w:val="left"/>
              <w:rPr>
                <w:rFonts w:cs="Arial"/>
                <w:color w:val="auto"/>
                <w:szCs w:val="24"/>
              </w:rPr>
            </w:pPr>
            <w:r>
              <w:rPr>
                <w:rFonts w:cs="Arial"/>
                <w:color w:val="auto"/>
                <w:szCs w:val="24"/>
              </w:rPr>
              <w:t>Most identified c</w:t>
            </w:r>
            <w:r w:rsidR="00EE0606">
              <w:rPr>
                <w:rFonts w:cs="Arial"/>
                <w:color w:val="auto"/>
                <w:szCs w:val="24"/>
              </w:rPr>
              <w:t xml:space="preserve">hildren in middle and upper primary years demonstrate improved mathematical skills using </w:t>
            </w:r>
            <w:r w:rsidR="00973637">
              <w:rPr>
                <w:rFonts w:cs="Arial"/>
                <w:color w:val="auto"/>
                <w:szCs w:val="24"/>
              </w:rPr>
              <w:t>teacher assessment and rapid maths data.</w:t>
            </w:r>
          </w:p>
        </w:tc>
      </w:tr>
      <w:tr w:rsidR="006435B8" w:rsidRPr="006435B8" w14:paraId="73368928"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6D023" w14:textId="77777777" w:rsidR="00851398" w:rsidRPr="006435B8" w:rsidRDefault="009E39A1" w:rsidP="00643259">
            <w:pPr>
              <w:pStyle w:val="TableRow"/>
              <w:rPr>
                <w:rFonts w:cs="Arial"/>
                <w:color w:val="auto"/>
              </w:rPr>
            </w:pPr>
            <w:r>
              <w:rPr>
                <w:rFonts w:cs="Arial"/>
                <w:color w:val="auto"/>
              </w:rPr>
              <w:lastRenderedPageBreak/>
              <w:t xml:space="preserve">Parents to </w:t>
            </w:r>
            <w:r w:rsidR="00067531">
              <w:rPr>
                <w:rFonts w:cs="Arial"/>
                <w:color w:val="auto"/>
              </w:rPr>
              <w:t>gain a better understanding of how to support their children emotionally, socially and academically.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D8E2" w14:textId="77777777" w:rsidR="00851398" w:rsidRDefault="00973637" w:rsidP="00643259">
            <w:pPr>
              <w:pStyle w:val="TableRowCentered"/>
              <w:jc w:val="left"/>
              <w:rPr>
                <w:rFonts w:cs="Arial"/>
                <w:color w:val="auto"/>
                <w:szCs w:val="24"/>
              </w:rPr>
            </w:pPr>
            <w:r>
              <w:rPr>
                <w:rFonts w:cs="Arial"/>
                <w:color w:val="auto"/>
                <w:szCs w:val="24"/>
              </w:rPr>
              <w:t xml:space="preserve">Increased number of parents regularly participating in </w:t>
            </w:r>
            <w:r w:rsidR="00D73F17">
              <w:rPr>
                <w:rFonts w:cs="Arial"/>
                <w:color w:val="auto"/>
                <w:szCs w:val="24"/>
              </w:rPr>
              <w:t>school learning/engagement opportunities</w:t>
            </w:r>
            <w:r>
              <w:rPr>
                <w:rFonts w:cs="Arial"/>
                <w:color w:val="auto"/>
                <w:szCs w:val="24"/>
              </w:rPr>
              <w:t>.</w:t>
            </w:r>
          </w:p>
          <w:p w14:paraId="3FDC2DD8" w14:textId="77777777" w:rsidR="00973637" w:rsidRDefault="00973637" w:rsidP="00643259">
            <w:pPr>
              <w:pStyle w:val="TableRowCentered"/>
              <w:jc w:val="left"/>
              <w:rPr>
                <w:rFonts w:cs="Arial"/>
                <w:color w:val="auto"/>
                <w:szCs w:val="24"/>
              </w:rPr>
            </w:pPr>
            <w:r>
              <w:rPr>
                <w:rFonts w:cs="Arial"/>
                <w:color w:val="auto"/>
                <w:szCs w:val="24"/>
              </w:rPr>
              <w:t>70% participation of targeted group in learning focused open day sessions.</w:t>
            </w:r>
          </w:p>
          <w:p w14:paraId="7CD785D7" w14:textId="77777777" w:rsidR="00973637" w:rsidRPr="006435B8" w:rsidRDefault="001610AF" w:rsidP="00643259">
            <w:pPr>
              <w:pStyle w:val="TableRowCentered"/>
              <w:jc w:val="left"/>
              <w:rPr>
                <w:rFonts w:cs="Arial"/>
                <w:color w:val="auto"/>
                <w:szCs w:val="24"/>
              </w:rPr>
            </w:pPr>
            <w:r>
              <w:rPr>
                <w:rFonts w:cs="Arial"/>
                <w:color w:val="auto"/>
                <w:szCs w:val="24"/>
              </w:rPr>
              <w:t>Parental engagement in targeted family workshops</w:t>
            </w:r>
            <w:r w:rsidR="00973637">
              <w:rPr>
                <w:rFonts w:cs="Arial"/>
                <w:color w:val="auto"/>
                <w:szCs w:val="24"/>
              </w:rPr>
              <w:t>.</w:t>
            </w:r>
          </w:p>
        </w:tc>
      </w:tr>
      <w:tr w:rsidR="006435B8" w:rsidRPr="006435B8" w14:paraId="79514B7F"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ADB5" w14:textId="77777777" w:rsidR="00851398" w:rsidRPr="006435B8" w:rsidRDefault="00851398" w:rsidP="00643259">
            <w:pPr>
              <w:pStyle w:val="TableRow"/>
              <w:rPr>
                <w:rFonts w:cs="Arial"/>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BB11" w14:textId="77777777" w:rsidR="00851398" w:rsidRPr="006435B8" w:rsidRDefault="00851398" w:rsidP="00643259">
            <w:pPr>
              <w:pStyle w:val="TableRowCentered"/>
              <w:jc w:val="left"/>
              <w:rPr>
                <w:rFonts w:cs="Arial"/>
                <w:color w:val="auto"/>
                <w:szCs w:val="24"/>
              </w:rPr>
            </w:pPr>
          </w:p>
        </w:tc>
      </w:tr>
    </w:tbl>
    <w:p w14:paraId="3ECA3C8D" w14:textId="77777777" w:rsidR="00126E97" w:rsidRDefault="00126E97" w:rsidP="00126E97"/>
    <w:p w14:paraId="6F81B8F9" w14:textId="77777777" w:rsidR="00851398" w:rsidRDefault="00851398" w:rsidP="00126E97">
      <w:pPr>
        <w:rPr>
          <w:rFonts w:ascii="Arial" w:hAnsi="Arial" w:cs="Arial"/>
          <w:b/>
        </w:rPr>
      </w:pPr>
      <w:r w:rsidRPr="00126E97">
        <w:rPr>
          <w:rFonts w:ascii="Arial" w:hAnsi="Arial" w:cs="Arial"/>
          <w:b/>
        </w:rPr>
        <w:t>Activity in this academic year</w:t>
      </w:r>
    </w:p>
    <w:p w14:paraId="5EA21ACC" w14:textId="77777777" w:rsidR="00F67356" w:rsidRPr="00126E97" w:rsidRDefault="00F67356" w:rsidP="00126E97">
      <w:pPr>
        <w:rPr>
          <w:rFonts w:ascii="Arial" w:hAnsi="Arial" w:cs="Arial"/>
          <w:b/>
        </w:rPr>
      </w:pPr>
    </w:p>
    <w:p w14:paraId="0BEAE525" w14:textId="77777777" w:rsidR="00851398" w:rsidRDefault="00851398" w:rsidP="00851398">
      <w:pPr>
        <w:spacing w:after="480"/>
        <w:rPr>
          <w:rFonts w:ascii="Arial" w:hAnsi="Arial" w:cs="Arial"/>
          <w:szCs w:val="24"/>
        </w:rPr>
      </w:pPr>
      <w:r w:rsidRPr="006435B8">
        <w:rPr>
          <w:rFonts w:ascii="Arial" w:hAnsi="Arial" w:cs="Arial"/>
          <w:szCs w:val="24"/>
        </w:rPr>
        <w:t xml:space="preserve">This details how we intend to spend our PDG </w:t>
      </w:r>
      <w:r w:rsidRPr="006435B8">
        <w:rPr>
          <w:rFonts w:ascii="Arial" w:hAnsi="Arial" w:cs="Arial"/>
          <w:b/>
          <w:bCs/>
          <w:szCs w:val="24"/>
        </w:rPr>
        <w:t>this academic year</w:t>
      </w:r>
      <w:r w:rsidRPr="006435B8">
        <w:rPr>
          <w:rFonts w:ascii="Arial" w:hAnsi="Arial" w:cs="Arial"/>
          <w:szCs w:val="24"/>
        </w:rPr>
        <w:t xml:space="preserve"> to address the challenges listed above.</w:t>
      </w:r>
    </w:p>
    <w:tbl>
      <w:tblPr>
        <w:tblStyle w:val="TableGrid"/>
        <w:tblW w:w="0" w:type="auto"/>
        <w:tblLook w:val="04A0" w:firstRow="1" w:lastRow="0" w:firstColumn="1" w:lastColumn="0" w:noHBand="0" w:noVBand="1"/>
      </w:tblPr>
      <w:tblGrid>
        <w:gridCol w:w="8302"/>
      </w:tblGrid>
      <w:tr w:rsidR="00F67356" w14:paraId="00B2A9F9" w14:textId="77777777" w:rsidTr="00F67356">
        <w:tc>
          <w:tcPr>
            <w:tcW w:w="8302" w:type="dxa"/>
          </w:tcPr>
          <w:p w14:paraId="4D657889" w14:textId="77777777" w:rsidR="00067531" w:rsidRPr="00A50A66" w:rsidRDefault="00067531" w:rsidP="00A50A66">
            <w:pPr>
              <w:pStyle w:val="ListParagraph"/>
              <w:numPr>
                <w:ilvl w:val="0"/>
                <w:numId w:val="40"/>
              </w:numPr>
              <w:spacing w:after="480"/>
              <w:rPr>
                <w:rFonts w:ascii="Arial" w:hAnsi="Arial" w:cs="Arial"/>
                <w:szCs w:val="24"/>
              </w:rPr>
            </w:pPr>
            <w:r w:rsidRPr="00A50A66">
              <w:rPr>
                <w:rFonts w:ascii="Arial" w:hAnsi="Arial" w:cs="Arial"/>
                <w:szCs w:val="24"/>
              </w:rPr>
              <w:t>Teacher time to undertake Forest Schools activities.</w:t>
            </w:r>
          </w:p>
          <w:p w14:paraId="48CDED2C" w14:textId="77777777" w:rsidR="00067531" w:rsidRPr="00A50A66" w:rsidRDefault="00067531" w:rsidP="00A50A66">
            <w:pPr>
              <w:pStyle w:val="ListParagraph"/>
              <w:numPr>
                <w:ilvl w:val="0"/>
                <w:numId w:val="40"/>
              </w:numPr>
              <w:spacing w:after="480"/>
              <w:rPr>
                <w:rFonts w:ascii="Arial" w:hAnsi="Arial" w:cs="Arial"/>
                <w:szCs w:val="24"/>
              </w:rPr>
            </w:pPr>
            <w:r w:rsidRPr="00A50A66">
              <w:rPr>
                <w:rFonts w:ascii="Arial" w:hAnsi="Arial" w:cs="Arial"/>
                <w:szCs w:val="24"/>
              </w:rPr>
              <w:t>LSA time to support pupils in Literacy and Numeracy.</w:t>
            </w:r>
          </w:p>
          <w:p w14:paraId="1F107CD0" w14:textId="77777777" w:rsidR="00067531" w:rsidRPr="00A50A66" w:rsidRDefault="00067531" w:rsidP="00A50A66">
            <w:pPr>
              <w:pStyle w:val="ListParagraph"/>
              <w:numPr>
                <w:ilvl w:val="0"/>
                <w:numId w:val="40"/>
              </w:numPr>
              <w:spacing w:after="480"/>
              <w:rPr>
                <w:rFonts w:ascii="Arial" w:hAnsi="Arial" w:cs="Arial"/>
                <w:szCs w:val="24"/>
              </w:rPr>
            </w:pPr>
            <w:r w:rsidRPr="00A50A66">
              <w:rPr>
                <w:rFonts w:ascii="Arial" w:hAnsi="Arial" w:cs="Arial"/>
                <w:szCs w:val="24"/>
              </w:rPr>
              <w:t>LSA time to support pupils socially and emotionally.</w:t>
            </w:r>
          </w:p>
          <w:p w14:paraId="56910A82" w14:textId="77777777" w:rsidR="00067531" w:rsidRPr="00A50A66" w:rsidRDefault="001610AF" w:rsidP="00A50A66">
            <w:pPr>
              <w:pStyle w:val="ListParagraph"/>
              <w:numPr>
                <w:ilvl w:val="0"/>
                <w:numId w:val="40"/>
              </w:numPr>
              <w:spacing w:after="480"/>
              <w:rPr>
                <w:rFonts w:ascii="Arial" w:hAnsi="Arial" w:cs="Arial"/>
                <w:szCs w:val="24"/>
              </w:rPr>
            </w:pPr>
            <w:r>
              <w:rPr>
                <w:rFonts w:ascii="Arial" w:hAnsi="Arial" w:cs="Arial"/>
                <w:szCs w:val="24"/>
              </w:rPr>
              <w:t xml:space="preserve">Resources for the </w:t>
            </w:r>
            <w:r w:rsidR="00067531" w:rsidRPr="00A50A66">
              <w:rPr>
                <w:rFonts w:ascii="Arial" w:hAnsi="Arial" w:cs="Arial"/>
                <w:szCs w:val="24"/>
              </w:rPr>
              <w:t>community manager to support parents.</w:t>
            </w:r>
          </w:p>
          <w:p w14:paraId="154CF9FE" w14:textId="77777777" w:rsidR="00067531" w:rsidRPr="00A50A66" w:rsidRDefault="00067531" w:rsidP="00A50A66">
            <w:pPr>
              <w:pStyle w:val="ListParagraph"/>
              <w:numPr>
                <w:ilvl w:val="0"/>
                <w:numId w:val="40"/>
              </w:numPr>
              <w:spacing w:after="480"/>
              <w:rPr>
                <w:rFonts w:ascii="Arial" w:hAnsi="Arial" w:cs="Arial"/>
                <w:szCs w:val="24"/>
              </w:rPr>
            </w:pPr>
            <w:r w:rsidRPr="00A50A66">
              <w:rPr>
                <w:rFonts w:ascii="Arial" w:hAnsi="Arial" w:cs="Arial"/>
                <w:szCs w:val="24"/>
              </w:rPr>
              <w:t>Resources to support the above activities.</w:t>
            </w:r>
          </w:p>
          <w:p w14:paraId="451F33CE" w14:textId="77777777" w:rsidR="00067531" w:rsidRDefault="00067531" w:rsidP="00A50A66">
            <w:pPr>
              <w:pStyle w:val="ListParagraph"/>
              <w:numPr>
                <w:ilvl w:val="0"/>
                <w:numId w:val="40"/>
              </w:numPr>
              <w:spacing w:after="480"/>
              <w:rPr>
                <w:rFonts w:ascii="Arial" w:hAnsi="Arial" w:cs="Arial"/>
                <w:szCs w:val="24"/>
              </w:rPr>
            </w:pPr>
            <w:r w:rsidRPr="00A50A66">
              <w:rPr>
                <w:rFonts w:ascii="Arial" w:hAnsi="Arial" w:cs="Arial"/>
                <w:szCs w:val="24"/>
              </w:rPr>
              <w:t>Management time to allow staff to plan, prepare and monitor the above activities.</w:t>
            </w:r>
          </w:p>
          <w:p w14:paraId="51568ED7" w14:textId="09F50FD9" w:rsidR="00067531" w:rsidRDefault="00A50A66" w:rsidP="000E7C64">
            <w:pPr>
              <w:pStyle w:val="ListParagraph"/>
              <w:numPr>
                <w:ilvl w:val="0"/>
                <w:numId w:val="40"/>
              </w:numPr>
              <w:spacing w:after="480"/>
              <w:rPr>
                <w:rFonts w:ascii="Arial" w:hAnsi="Arial" w:cs="Arial"/>
                <w:szCs w:val="24"/>
              </w:rPr>
            </w:pPr>
            <w:r>
              <w:rPr>
                <w:rFonts w:ascii="Arial" w:hAnsi="Arial" w:cs="Arial"/>
                <w:szCs w:val="24"/>
              </w:rPr>
              <w:t>Supply time to cover staff to deliver parent projects</w:t>
            </w:r>
            <w:r w:rsidR="000E7C64">
              <w:rPr>
                <w:rFonts w:ascii="Arial" w:hAnsi="Arial" w:cs="Arial"/>
                <w:szCs w:val="24"/>
              </w:rPr>
              <w:t>.</w:t>
            </w:r>
          </w:p>
        </w:tc>
      </w:tr>
    </w:tbl>
    <w:p w14:paraId="612F5D18" w14:textId="77777777" w:rsidR="004E5446" w:rsidRDefault="004E5446" w:rsidP="00851398">
      <w:pPr>
        <w:pStyle w:val="Heading3"/>
        <w:rPr>
          <w:rFonts w:ascii="Arial" w:hAnsi="Arial" w:cs="Arial"/>
          <w:sz w:val="24"/>
          <w:szCs w:val="24"/>
        </w:rPr>
      </w:pPr>
    </w:p>
    <w:p w14:paraId="71133EEE" w14:textId="77777777" w:rsidR="00851398" w:rsidRDefault="00851398" w:rsidP="00851398">
      <w:pPr>
        <w:pStyle w:val="Heading3"/>
        <w:rPr>
          <w:rFonts w:ascii="Arial" w:hAnsi="Arial" w:cs="Arial"/>
          <w:sz w:val="24"/>
          <w:szCs w:val="24"/>
        </w:rPr>
      </w:pPr>
      <w:r w:rsidRPr="006435B8">
        <w:rPr>
          <w:rFonts w:ascii="Arial" w:hAnsi="Arial" w:cs="Arial"/>
          <w:sz w:val="24"/>
          <w:szCs w:val="24"/>
        </w:rPr>
        <w:t>Learning and Teaching</w:t>
      </w:r>
    </w:p>
    <w:p w14:paraId="0A621445" w14:textId="77777777" w:rsidR="00F67356" w:rsidRPr="00EE1B63" w:rsidRDefault="00F67356" w:rsidP="00EE1B63"/>
    <w:p w14:paraId="6FB04C71" w14:textId="62B41470" w:rsidR="00851398" w:rsidRDefault="00851398" w:rsidP="00851398">
      <w:pPr>
        <w:rPr>
          <w:rFonts w:ascii="Arial" w:hAnsi="Arial" w:cs="Arial"/>
          <w:i/>
          <w:iCs/>
          <w:szCs w:val="24"/>
        </w:rPr>
      </w:pPr>
      <w:r w:rsidRPr="006435B8">
        <w:rPr>
          <w:rFonts w:ascii="Arial" w:hAnsi="Arial" w:cs="Arial"/>
          <w:szCs w:val="24"/>
        </w:rPr>
        <w:t>Budgeted cost: £</w:t>
      </w:r>
      <w:r w:rsidR="00111845">
        <w:rPr>
          <w:rFonts w:ascii="Arial" w:hAnsi="Arial" w:cs="Arial"/>
          <w:szCs w:val="24"/>
        </w:rPr>
        <w:t>52,000</w:t>
      </w:r>
      <w:r w:rsidRPr="006435B8">
        <w:rPr>
          <w:rFonts w:ascii="Arial" w:hAnsi="Arial" w:cs="Arial"/>
          <w:szCs w:val="24"/>
        </w:rPr>
        <w:t xml:space="preserve"> </w:t>
      </w:r>
    </w:p>
    <w:p w14:paraId="59717FCA" w14:textId="77777777" w:rsidR="00F67356" w:rsidRPr="006435B8" w:rsidRDefault="00F67356" w:rsidP="00851398">
      <w:pPr>
        <w:rPr>
          <w:rFonts w:ascii="Arial" w:hAnsi="Arial" w:cs="Arial"/>
          <w:szCs w:val="24"/>
        </w:rPr>
      </w:pPr>
    </w:p>
    <w:tbl>
      <w:tblPr>
        <w:tblW w:w="3603" w:type="pct"/>
        <w:tblCellMar>
          <w:left w:w="10" w:type="dxa"/>
          <w:right w:w="10" w:type="dxa"/>
        </w:tblCellMar>
        <w:tblLook w:val="04A0" w:firstRow="1" w:lastRow="0" w:firstColumn="1" w:lastColumn="0" w:noHBand="0" w:noVBand="1"/>
      </w:tblPr>
      <w:tblGrid>
        <w:gridCol w:w="2358"/>
        <w:gridCol w:w="3624"/>
      </w:tblGrid>
      <w:tr w:rsidR="001B10B3" w:rsidRPr="006435B8" w14:paraId="00B3A0C8"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404238" w14:textId="77777777" w:rsidR="001B10B3" w:rsidRPr="006435B8" w:rsidRDefault="001B10B3" w:rsidP="00643259">
            <w:pPr>
              <w:pStyle w:val="TableHeader"/>
              <w:jc w:val="left"/>
              <w:rPr>
                <w:rFonts w:cs="Arial"/>
                <w:color w:val="auto"/>
              </w:rPr>
            </w:pPr>
            <w:r w:rsidRPr="006435B8">
              <w:rPr>
                <w:rFonts w:cs="Arial"/>
                <w:color w:val="auto"/>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6395661" w14:textId="77777777" w:rsidR="001B10B3" w:rsidRPr="006435B8" w:rsidRDefault="001B10B3" w:rsidP="00643259">
            <w:pPr>
              <w:pStyle w:val="TableHeader"/>
              <w:jc w:val="left"/>
              <w:rPr>
                <w:rFonts w:cs="Arial"/>
                <w:color w:val="auto"/>
              </w:rPr>
            </w:pPr>
            <w:r w:rsidRPr="006435B8">
              <w:rPr>
                <w:rFonts w:cs="Arial"/>
                <w:color w:val="auto"/>
              </w:rPr>
              <w:t>Evidence that supports this approach</w:t>
            </w:r>
          </w:p>
        </w:tc>
      </w:tr>
      <w:tr w:rsidR="001B10B3" w:rsidRPr="006435B8" w14:paraId="004C37F2"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CE75" w14:textId="77777777" w:rsidR="001B10B3" w:rsidRPr="006435B8" w:rsidRDefault="00067531" w:rsidP="00643259">
            <w:pPr>
              <w:pStyle w:val="TableRow"/>
              <w:rPr>
                <w:rFonts w:cs="Arial"/>
                <w:color w:val="auto"/>
              </w:rPr>
            </w:pPr>
            <w:r>
              <w:rPr>
                <w:rFonts w:cs="Arial"/>
                <w:i/>
                <w:iCs/>
                <w:color w:val="auto"/>
              </w:rPr>
              <w:t>LSA support for Literacy and Numeracy and emotional and social support.</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2204" w14:textId="77777777" w:rsidR="001B10B3" w:rsidRDefault="00215666" w:rsidP="00643259">
            <w:pPr>
              <w:pStyle w:val="TableRowCentered"/>
              <w:jc w:val="left"/>
              <w:rPr>
                <w:rFonts w:cs="Arial"/>
                <w:color w:val="auto"/>
                <w:szCs w:val="24"/>
              </w:rPr>
            </w:pPr>
            <w:r>
              <w:rPr>
                <w:rFonts w:cs="Arial"/>
                <w:color w:val="auto"/>
                <w:szCs w:val="24"/>
              </w:rPr>
              <w:t xml:space="preserve">The Sutton Trust (2022) report that one to one tuition lead by teaching assistants, interventions are likely to be particularly beneficial when the </w:t>
            </w:r>
            <w:proofErr w:type="gramStart"/>
            <w:r>
              <w:rPr>
                <w:rFonts w:cs="Arial"/>
                <w:color w:val="auto"/>
                <w:szCs w:val="24"/>
              </w:rPr>
              <w:t>TA’s</w:t>
            </w:r>
            <w:proofErr w:type="gramEnd"/>
            <w:r>
              <w:rPr>
                <w:rFonts w:cs="Arial"/>
                <w:color w:val="auto"/>
                <w:szCs w:val="24"/>
              </w:rPr>
              <w:t xml:space="preserve"> are experienced, well trained an supported – for example, delivering a structured intervention.</w:t>
            </w:r>
          </w:p>
          <w:p w14:paraId="55D1CBAD" w14:textId="77777777" w:rsidR="00215666" w:rsidRDefault="00215666" w:rsidP="00643259">
            <w:pPr>
              <w:pStyle w:val="TableRowCentered"/>
              <w:jc w:val="left"/>
              <w:rPr>
                <w:rFonts w:cs="Arial"/>
                <w:color w:val="auto"/>
                <w:szCs w:val="24"/>
              </w:rPr>
            </w:pPr>
            <w:r>
              <w:rPr>
                <w:rFonts w:cs="Arial"/>
                <w:color w:val="auto"/>
                <w:szCs w:val="24"/>
              </w:rPr>
              <w:t>Phonics interventions has a positive impact overall (+5months) and is an important component in the development of early reading skills, particularly in children from disadvantaged backgrounds.</w:t>
            </w:r>
          </w:p>
          <w:p w14:paraId="6C7F8CBA" w14:textId="77777777" w:rsidR="00215666" w:rsidRDefault="00215666" w:rsidP="00643259">
            <w:pPr>
              <w:pStyle w:val="TableRowCentered"/>
              <w:jc w:val="left"/>
              <w:rPr>
                <w:rFonts w:cs="Arial"/>
                <w:color w:val="auto"/>
                <w:szCs w:val="24"/>
              </w:rPr>
            </w:pPr>
          </w:p>
          <w:p w14:paraId="7446B673" w14:textId="77777777" w:rsidR="009B754E" w:rsidRPr="009B754E" w:rsidRDefault="009B754E" w:rsidP="009B754E">
            <w:pPr>
              <w:spacing w:after="160" w:line="259" w:lineRule="auto"/>
              <w:rPr>
                <w:rFonts w:ascii="Helvetica" w:eastAsiaTheme="minorHAnsi" w:hAnsi="Helvetica" w:cs="Helvetica"/>
                <w:color w:val="263238"/>
                <w:szCs w:val="24"/>
                <w:shd w:val="clear" w:color="auto" w:fill="FFFFFF"/>
                <w:lang w:eastAsia="en-US"/>
              </w:rPr>
            </w:pPr>
            <w:r w:rsidRPr="009B754E">
              <w:rPr>
                <w:rFonts w:ascii="Helvetica" w:eastAsiaTheme="minorHAnsi" w:hAnsi="Helvetica" w:cs="Helvetica"/>
                <w:color w:val="263238"/>
                <w:szCs w:val="24"/>
                <w:shd w:val="clear" w:color="auto" w:fill="FFFFFF"/>
                <w:lang w:eastAsia="en-US"/>
              </w:rPr>
              <w:t>The average impact of successful SEL interventions is an additional four months’ progress over the course of a year. SEL interventions have an identifiable and valuable impact on attitudes to learning and social relationships in school.</w:t>
            </w:r>
          </w:p>
          <w:p w14:paraId="57D255C8" w14:textId="77777777" w:rsidR="009B754E" w:rsidRPr="009B754E" w:rsidRDefault="009B754E" w:rsidP="009B754E">
            <w:pPr>
              <w:spacing w:after="160" w:line="259" w:lineRule="auto"/>
              <w:rPr>
                <w:rFonts w:ascii="Roboto" w:eastAsiaTheme="minorHAnsi" w:hAnsi="Roboto" w:cstheme="minorBidi"/>
                <w:color w:val="263238"/>
                <w:szCs w:val="24"/>
                <w:shd w:val="clear" w:color="auto" w:fill="FFFFFF"/>
                <w:lang w:eastAsia="en-US"/>
              </w:rPr>
            </w:pPr>
            <w:r w:rsidRPr="009B754E">
              <w:rPr>
                <w:rFonts w:ascii="Roboto" w:eastAsiaTheme="minorHAnsi" w:hAnsi="Roboto" w:cstheme="minorBidi"/>
                <w:color w:val="263238"/>
                <w:szCs w:val="24"/>
                <w:shd w:val="clear" w:color="auto" w:fill="FFFFFF"/>
                <w:lang w:eastAsia="en-US"/>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p w14:paraId="3B31CB2C" w14:textId="77777777" w:rsidR="00215666" w:rsidRPr="006435B8" w:rsidRDefault="00215666" w:rsidP="00643259">
            <w:pPr>
              <w:pStyle w:val="TableRowCentered"/>
              <w:jc w:val="left"/>
              <w:rPr>
                <w:rFonts w:cs="Arial"/>
                <w:color w:val="auto"/>
                <w:szCs w:val="24"/>
              </w:rPr>
            </w:pPr>
          </w:p>
        </w:tc>
      </w:tr>
      <w:tr w:rsidR="001B10B3" w:rsidRPr="006435B8" w14:paraId="76FAFA37"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F40B" w14:textId="77777777" w:rsidR="001B10B3" w:rsidRPr="006435B8" w:rsidRDefault="00067531" w:rsidP="00643259">
            <w:pPr>
              <w:pStyle w:val="TableRow"/>
              <w:rPr>
                <w:rFonts w:cs="Arial"/>
                <w:i/>
                <w:color w:val="auto"/>
              </w:rPr>
            </w:pPr>
            <w:r>
              <w:rPr>
                <w:rFonts w:cs="Arial"/>
                <w:i/>
                <w:color w:val="auto"/>
              </w:rPr>
              <w:lastRenderedPageBreak/>
              <w:t>Teacher time for delivering Forest Schools.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F528" w14:textId="77777777" w:rsidR="00C26A17" w:rsidRPr="00C26A17" w:rsidRDefault="00C26A17" w:rsidP="00C26A17">
            <w:pPr>
              <w:rPr>
                <w:szCs w:val="24"/>
                <w:lang w:eastAsia="en-GB"/>
              </w:rPr>
            </w:pPr>
            <w:r w:rsidRPr="00C26A17">
              <w:rPr>
                <w:rFonts w:ascii="Arial" w:hAnsi="Arial" w:cs="Arial"/>
                <w:color w:val="222222"/>
                <w:szCs w:val="24"/>
                <w:shd w:val="clear" w:color="auto" w:fill="FFFFFF"/>
                <w:lang w:eastAsia="en-GB"/>
              </w:rPr>
              <w:t>• There is evidence that there is a disparity in who participates, with individual studies suggesting that children from poorer families, black and minority ethnic groups, and those with low incomes in adulthood are less likely to have the opportunity to engage in learning in natural environments, potentially widening inequalities</w:t>
            </w:r>
            <w:r>
              <w:rPr>
                <w:rFonts w:ascii="Arial" w:hAnsi="Arial" w:cs="Arial"/>
                <w:color w:val="222222"/>
                <w:szCs w:val="24"/>
                <w:shd w:val="clear" w:color="auto" w:fill="FFFFFF"/>
                <w:lang w:eastAsia="en-GB"/>
              </w:rPr>
              <w:t>.</w:t>
            </w:r>
          </w:p>
          <w:p w14:paraId="3909D95D" w14:textId="77777777" w:rsidR="00C26A17" w:rsidRDefault="00C26A17" w:rsidP="00C26A17">
            <w:pPr>
              <w:shd w:val="clear" w:color="auto" w:fill="FFFFFF"/>
              <w:rPr>
                <w:rFonts w:ascii="Arial" w:hAnsi="Arial" w:cs="Arial"/>
                <w:color w:val="222222"/>
                <w:szCs w:val="24"/>
                <w:lang w:eastAsia="en-GB"/>
              </w:rPr>
            </w:pPr>
            <w:r w:rsidRPr="00C26A17">
              <w:rPr>
                <w:rFonts w:ascii="Arial" w:hAnsi="Arial" w:cs="Arial"/>
                <w:color w:val="222222"/>
                <w:szCs w:val="24"/>
                <w:lang w:eastAsia="en-GB"/>
              </w:rPr>
              <w:t> • Evidence suggests that targeted opportunities may provide a route to wider participation for such groups</w:t>
            </w:r>
            <w:r>
              <w:rPr>
                <w:rFonts w:ascii="Arial" w:hAnsi="Arial" w:cs="Arial"/>
                <w:color w:val="222222"/>
                <w:szCs w:val="24"/>
                <w:lang w:eastAsia="en-GB"/>
              </w:rPr>
              <w:t>.</w:t>
            </w:r>
          </w:p>
          <w:p w14:paraId="49E4872C" w14:textId="77777777" w:rsidR="0078565A" w:rsidRDefault="0078565A" w:rsidP="0078565A">
            <w:pPr>
              <w:shd w:val="clear" w:color="auto" w:fill="FFFFFF"/>
              <w:rPr>
                <w:rFonts w:ascii="Arial" w:hAnsi="Arial" w:cs="Arial"/>
                <w:color w:val="222222"/>
                <w:shd w:val="clear" w:color="auto" w:fill="FFFFFF"/>
              </w:rPr>
            </w:pPr>
          </w:p>
          <w:p w14:paraId="5F227A46" w14:textId="77777777" w:rsidR="0078565A" w:rsidRPr="0078565A" w:rsidRDefault="0078565A" w:rsidP="0078565A">
            <w:pPr>
              <w:shd w:val="clear" w:color="auto" w:fill="FFFFFF"/>
              <w:rPr>
                <w:rFonts w:ascii="Arial" w:hAnsi="Arial" w:cs="Arial"/>
                <w:color w:val="222222"/>
                <w:szCs w:val="24"/>
                <w:lang w:eastAsia="en-GB"/>
              </w:rPr>
            </w:pPr>
            <w:r w:rsidRPr="0078565A">
              <w:rPr>
                <w:rFonts w:ascii="Arial" w:hAnsi="Arial" w:cs="Arial"/>
                <w:color w:val="222222"/>
                <w:shd w:val="clear" w:color="auto" w:fill="FFFFFF"/>
              </w:rPr>
              <w:t>  School students engaged in learning in natural environments have been found to have higher achievement (in comparison to their peers or projected attainment) in reading, mathematics, science and social studies, exhibiting enhanced progress in Physical Education and drama, and a greater motivation for studying science [1-4]. Longer term and ‘progressive’ experiences appear to result in the greatest benefits and children with below average achievement tended to make progress in learning outcomes to the greatest degree</w:t>
            </w:r>
            <w:r>
              <w:rPr>
                <w:rFonts w:ascii="Arial" w:hAnsi="Arial" w:cs="Arial"/>
                <w:color w:val="222222"/>
                <w:shd w:val="clear" w:color="auto" w:fill="FFFFFF"/>
              </w:rPr>
              <w:t>.</w:t>
            </w:r>
            <w:r w:rsidRPr="0078565A">
              <w:rPr>
                <w:rFonts w:ascii="Arial" w:hAnsi="Arial" w:cs="Arial"/>
                <w:color w:val="222222"/>
                <w:shd w:val="clear" w:color="auto" w:fill="FFFFFF"/>
              </w:rPr>
              <w:t>   </w:t>
            </w:r>
          </w:p>
          <w:p w14:paraId="48B9C0B9" w14:textId="77777777" w:rsidR="00C26A17" w:rsidRPr="0078565A" w:rsidRDefault="00C26A17" w:rsidP="0078565A">
            <w:pPr>
              <w:shd w:val="clear" w:color="auto" w:fill="FFFFFF"/>
              <w:rPr>
                <w:rFonts w:ascii="Arial" w:hAnsi="Arial" w:cs="Arial"/>
                <w:color w:val="222222"/>
                <w:szCs w:val="24"/>
                <w:lang w:eastAsia="en-GB"/>
              </w:rPr>
            </w:pPr>
          </w:p>
          <w:p w14:paraId="19234543" w14:textId="77777777" w:rsidR="00C26A17" w:rsidRDefault="00C26A17" w:rsidP="00C26A17">
            <w:pPr>
              <w:shd w:val="clear" w:color="auto" w:fill="FFFFFF"/>
              <w:rPr>
                <w:rFonts w:ascii="Arial" w:hAnsi="Arial" w:cs="Arial"/>
                <w:color w:val="222222"/>
                <w:szCs w:val="24"/>
                <w:lang w:eastAsia="en-GB"/>
              </w:rPr>
            </w:pPr>
          </w:p>
          <w:p w14:paraId="7924DCD3" w14:textId="77777777" w:rsidR="00C26A17" w:rsidRPr="00C26A17" w:rsidRDefault="00C26A17" w:rsidP="00C26A17">
            <w:pPr>
              <w:rPr>
                <w:szCs w:val="24"/>
                <w:lang w:eastAsia="en-GB"/>
              </w:rPr>
            </w:pPr>
            <w:r w:rsidRPr="00C26A17">
              <w:rPr>
                <w:rFonts w:ascii="Arial" w:hAnsi="Arial" w:cs="Arial"/>
                <w:color w:val="222222"/>
                <w:szCs w:val="24"/>
                <w:shd w:val="clear" w:color="auto" w:fill="FFFFFF"/>
                <w:lang w:eastAsia="en-GB"/>
              </w:rPr>
              <w:t> Natural England Access to Evidence Information Note EIN017</w:t>
            </w:r>
          </w:p>
          <w:p w14:paraId="1638816B" w14:textId="77777777" w:rsidR="00C26A17" w:rsidRPr="00C26A17" w:rsidRDefault="00C26A17" w:rsidP="00C26A17">
            <w:pPr>
              <w:shd w:val="clear" w:color="auto" w:fill="FFFFFF"/>
              <w:rPr>
                <w:rFonts w:ascii="Arial" w:hAnsi="Arial" w:cs="Arial"/>
                <w:color w:val="222222"/>
                <w:szCs w:val="24"/>
                <w:lang w:eastAsia="en-GB"/>
              </w:rPr>
            </w:pPr>
            <w:r w:rsidRPr="00C26A17">
              <w:rPr>
                <w:rFonts w:ascii="Arial" w:hAnsi="Arial" w:cs="Arial"/>
                <w:color w:val="222222"/>
                <w:szCs w:val="24"/>
                <w:lang w:eastAsia="en-GB"/>
              </w:rPr>
              <w:t> Links between natural environments and learning: evidence briefing </w:t>
            </w:r>
            <w:r>
              <w:rPr>
                <w:rFonts w:ascii="Arial" w:hAnsi="Arial" w:cs="Arial"/>
                <w:color w:val="222222"/>
                <w:szCs w:val="24"/>
                <w:lang w:eastAsia="en-GB"/>
              </w:rPr>
              <w:t>(July 2016)</w:t>
            </w:r>
          </w:p>
          <w:p w14:paraId="10C9959B" w14:textId="77777777" w:rsidR="00C26A17" w:rsidRPr="00C26A17" w:rsidRDefault="00C26A17" w:rsidP="00C26A17">
            <w:pPr>
              <w:shd w:val="clear" w:color="auto" w:fill="FFFFFF"/>
              <w:rPr>
                <w:rFonts w:ascii="Arial" w:hAnsi="Arial" w:cs="Arial"/>
                <w:color w:val="222222"/>
                <w:szCs w:val="24"/>
                <w:lang w:eastAsia="en-GB"/>
              </w:rPr>
            </w:pPr>
            <w:r w:rsidRPr="00C26A17">
              <w:rPr>
                <w:rFonts w:ascii="Arial" w:hAnsi="Arial" w:cs="Arial"/>
                <w:color w:val="222222"/>
                <w:szCs w:val="24"/>
                <w:lang w:eastAsia="en-GB"/>
              </w:rPr>
              <w:t>    </w:t>
            </w:r>
          </w:p>
          <w:p w14:paraId="207D0379" w14:textId="77777777" w:rsidR="001B10B3" w:rsidRPr="006435B8" w:rsidRDefault="001B10B3" w:rsidP="00643259">
            <w:pPr>
              <w:pStyle w:val="TableRowCentered"/>
              <w:jc w:val="left"/>
              <w:rPr>
                <w:rFonts w:cs="Arial"/>
                <w:color w:val="auto"/>
                <w:szCs w:val="24"/>
              </w:rPr>
            </w:pPr>
          </w:p>
        </w:tc>
      </w:tr>
    </w:tbl>
    <w:p w14:paraId="155E1834" w14:textId="77777777" w:rsidR="00851398" w:rsidRPr="006435B8" w:rsidRDefault="00851398" w:rsidP="00851398">
      <w:pPr>
        <w:keepNext/>
        <w:spacing w:after="60"/>
        <w:outlineLvl w:val="1"/>
        <w:rPr>
          <w:rFonts w:ascii="Arial" w:hAnsi="Arial" w:cs="Arial"/>
          <w:szCs w:val="24"/>
        </w:rPr>
      </w:pPr>
    </w:p>
    <w:p w14:paraId="55D33F0F" w14:textId="77777777" w:rsidR="00F67356" w:rsidRDefault="00F67356" w:rsidP="00851398">
      <w:pPr>
        <w:rPr>
          <w:rFonts w:ascii="Arial" w:hAnsi="Arial" w:cs="Arial"/>
          <w:b/>
          <w:bCs/>
          <w:szCs w:val="24"/>
        </w:rPr>
      </w:pPr>
    </w:p>
    <w:p w14:paraId="2426F6D2" w14:textId="77777777" w:rsidR="00F67356" w:rsidRDefault="00F67356" w:rsidP="00851398">
      <w:pPr>
        <w:rPr>
          <w:rFonts w:ascii="Arial" w:hAnsi="Arial" w:cs="Arial"/>
          <w:b/>
          <w:bCs/>
          <w:szCs w:val="24"/>
        </w:rPr>
      </w:pPr>
    </w:p>
    <w:p w14:paraId="05D79E00" w14:textId="77777777" w:rsidR="004E5446" w:rsidRDefault="004E5446" w:rsidP="00851398">
      <w:pPr>
        <w:rPr>
          <w:rFonts w:ascii="Arial" w:hAnsi="Arial" w:cs="Arial"/>
          <w:b/>
          <w:bCs/>
          <w:szCs w:val="24"/>
        </w:rPr>
      </w:pPr>
    </w:p>
    <w:p w14:paraId="3BD512F5" w14:textId="77777777" w:rsidR="004E5446" w:rsidRDefault="004E5446" w:rsidP="00851398">
      <w:pPr>
        <w:rPr>
          <w:rFonts w:ascii="Arial" w:hAnsi="Arial" w:cs="Arial"/>
          <w:b/>
          <w:bCs/>
          <w:szCs w:val="24"/>
        </w:rPr>
      </w:pPr>
    </w:p>
    <w:p w14:paraId="78451A3E" w14:textId="77777777" w:rsidR="004E5446" w:rsidRDefault="004E5446" w:rsidP="00851398">
      <w:pPr>
        <w:rPr>
          <w:rFonts w:ascii="Arial" w:hAnsi="Arial" w:cs="Arial"/>
          <w:b/>
          <w:bCs/>
          <w:szCs w:val="24"/>
        </w:rPr>
      </w:pPr>
    </w:p>
    <w:p w14:paraId="0E0CA32E" w14:textId="77777777" w:rsidR="004E5446" w:rsidRDefault="004E5446" w:rsidP="00851398">
      <w:pPr>
        <w:rPr>
          <w:rFonts w:ascii="Arial" w:hAnsi="Arial" w:cs="Arial"/>
          <w:b/>
          <w:bCs/>
          <w:szCs w:val="24"/>
        </w:rPr>
      </w:pPr>
    </w:p>
    <w:p w14:paraId="15DCC97F" w14:textId="77777777" w:rsidR="00851398" w:rsidRDefault="00851398" w:rsidP="00851398">
      <w:pPr>
        <w:rPr>
          <w:rFonts w:ascii="Arial" w:hAnsi="Arial" w:cs="Arial"/>
          <w:b/>
          <w:bCs/>
          <w:szCs w:val="24"/>
        </w:rPr>
      </w:pPr>
      <w:r w:rsidRPr="006435B8">
        <w:rPr>
          <w:rFonts w:ascii="Arial" w:hAnsi="Arial" w:cs="Arial"/>
          <w:b/>
          <w:bCs/>
          <w:szCs w:val="24"/>
        </w:rPr>
        <w:t xml:space="preserve">Community Schools </w:t>
      </w:r>
    </w:p>
    <w:p w14:paraId="522ABFF0" w14:textId="77777777" w:rsidR="00F67356" w:rsidRPr="006435B8" w:rsidRDefault="00F67356" w:rsidP="00851398">
      <w:pPr>
        <w:rPr>
          <w:rFonts w:ascii="Arial" w:hAnsi="Arial" w:cs="Arial"/>
          <w:b/>
          <w:bCs/>
          <w:szCs w:val="24"/>
        </w:rPr>
      </w:pPr>
    </w:p>
    <w:p w14:paraId="4D1239DF" w14:textId="0F272700" w:rsidR="00851398" w:rsidRDefault="00851398" w:rsidP="00851398">
      <w:pPr>
        <w:rPr>
          <w:rFonts w:ascii="Arial" w:hAnsi="Arial" w:cs="Arial"/>
          <w:i/>
          <w:iCs/>
          <w:szCs w:val="24"/>
        </w:rPr>
      </w:pPr>
      <w:r w:rsidRPr="006435B8">
        <w:rPr>
          <w:rFonts w:ascii="Arial" w:hAnsi="Arial" w:cs="Arial"/>
          <w:szCs w:val="24"/>
        </w:rPr>
        <w:t xml:space="preserve">Budgeted cost: £ </w:t>
      </w:r>
      <w:r w:rsidRPr="006435B8">
        <w:rPr>
          <w:rFonts w:ascii="Arial" w:hAnsi="Arial" w:cs="Arial"/>
          <w:i/>
          <w:iCs/>
          <w:szCs w:val="24"/>
        </w:rPr>
        <w:t>[</w:t>
      </w:r>
      <w:r w:rsidR="00D77E1D">
        <w:rPr>
          <w:rFonts w:ascii="Arial" w:hAnsi="Arial" w:cs="Arial"/>
          <w:i/>
          <w:iCs/>
          <w:szCs w:val="24"/>
        </w:rPr>
        <w:t>3</w:t>
      </w:r>
      <w:r w:rsidR="00234599">
        <w:rPr>
          <w:rFonts w:ascii="Arial" w:hAnsi="Arial" w:cs="Arial"/>
          <w:i/>
          <w:iCs/>
          <w:szCs w:val="24"/>
        </w:rPr>
        <w:t>,000</w:t>
      </w:r>
      <w:r w:rsidRPr="006435B8">
        <w:rPr>
          <w:rFonts w:ascii="Arial" w:hAnsi="Arial" w:cs="Arial"/>
          <w:i/>
          <w:iCs/>
          <w:szCs w:val="24"/>
        </w:rPr>
        <w:t>]</w:t>
      </w:r>
    </w:p>
    <w:p w14:paraId="4F42F820" w14:textId="77777777" w:rsidR="00F67356" w:rsidRPr="006435B8" w:rsidRDefault="00F67356" w:rsidP="00851398">
      <w:pPr>
        <w:rPr>
          <w:rFonts w:ascii="Arial" w:hAnsi="Arial" w:cs="Arial"/>
          <w:szCs w:val="24"/>
        </w:rPr>
      </w:pPr>
    </w:p>
    <w:tbl>
      <w:tblPr>
        <w:tblW w:w="3603" w:type="pct"/>
        <w:tblCellMar>
          <w:left w:w="10" w:type="dxa"/>
          <w:right w:w="10" w:type="dxa"/>
        </w:tblCellMar>
        <w:tblLook w:val="04A0" w:firstRow="1" w:lastRow="0" w:firstColumn="1" w:lastColumn="0" w:noHBand="0" w:noVBand="1"/>
      </w:tblPr>
      <w:tblGrid>
        <w:gridCol w:w="2358"/>
        <w:gridCol w:w="3624"/>
      </w:tblGrid>
      <w:tr w:rsidR="001B10B3" w:rsidRPr="006435B8" w14:paraId="10813833"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35D4D7" w14:textId="77777777" w:rsidR="001B10B3" w:rsidRPr="006435B8" w:rsidRDefault="001B10B3" w:rsidP="00643259">
            <w:pPr>
              <w:pStyle w:val="TableHeader"/>
              <w:jc w:val="left"/>
              <w:rPr>
                <w:rFonts w:cs="Arial"/>
                <w:color w:val="auto"/>
              </w:rPr>
            </w:pPr>
            <w:r w:rsidRPr="006435B8">
              <w:rPr>
                <w:rFonts w:cs="Arial"/>
                <w:color w:val="auto"/>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33278D" w14:textId="77777777" w:rsidR="001B10B3" w:rsidRPr="006435B8" w:rsidRDefault="001B10B3" w:rsidP="00643259">
            <w:pPr>
              <w:pStyle w:val="TableHeader"/>
              <w:jc w:val="left"/>
              <w:rPr>
                <w:rFonts w:cs="Arial"/>
                <w:color w:val="auto"/>
              </w:rPr>
            </w:pPr>
            <w:r w:rsidRPr="006435B8">
              <w:rPr>
                <w:rFonts w:cs="Arial"/>
                <w:color w:val="auto"/>
              </w:rPr>
              <w:t>Evidence that supports this approach</w:t>
            </w:r>
          </w:p>
        </w:tc>
      </w:tr>
      <w:tr w:rsidR="001B10B3" w:rsidRPr="006435B8" w14:paraId="174A6531"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A630" w14:textId="77777777" w:rsidR="001B10B3" w:rsidRDefault="001610AF" w:rsidP="00643259">
            <w:pPr>
              <w:pStyle w:val="TableRow"/>
              <w:rPr>
                <w:rFonts w:cs="Arial"/>
                <w:color w:val="auto"/>
              </w:rPr>
            </w:pPr>
            <w:r>
              <w:rPr>
                <w:rFonts w:cs="Arial"/>
                <w:color w:val="auto"/>
              </w:rPr>
              <w:t xml:space="preserve">Resources for </w:t>
            </w:r>
            <w:r w:rsidR="00732C36">
              <w:rPr>
                <w:rFonts w:cs="Arial"/>
                <w:color w:val="auto"/>
              </w:rPr>
              <w:t>Community manager to co-ordinate support for parents and families.</w:t>
            </w:r>
          </w:p>
          <w:p w14:paraId="1DA495D4" w14:textId="078A449B" w:rsidR="009B754E" w:rsidRDefault="009B754E" w:rsidP="00643259">
            <w:pPr>
              <w:pStyle w:val="TableRow"/>
              <w:rPr>
                <w:rFonts w:cs="Arial"/>
                <w:color w:val="auto"/>
              </w:rPr>
            </w:pPr>
            <w:r>
              <w:rPr>
                <w:rFonts w:cs="Arial"/>
                <w:color w:val="auto"/>
              </w:rPr>
              <w:t xml:space="preserve">Supply time </w:t>
            </w:r>
            <w:r w:rsidR="001610AF">
              <w:rPr>
                <w:rFonts w:cs="Arial"/>
                <w:color w:val="auto"/>
              </w:rPr>
              <w:t xml:space="preserve">and resources </w:t>
            </w:r>
            <w:r>
              <w:rPr>
                <w:rFonts w:cs="Arial"/>
                <w:color w:val="auto"/>
              </w:rPr>
              <w:t>to cover staff to deliver parent programmes</w:t>
            </w:r>
            <w:r w:rsidR="00111845">
              <w:rPr>
                <w:rFonts w:cs="Arial"/>
                <w:color w:val="auto"/>
              </w:rPr>
              <w:t xml:space="preserve"> and gaps in resources in the home environment</w:t>
            </w:r>
            <w:r>
              <w:rPr>
                <w:rFonts w:cs="Arial"/>
                <w:color w:val="auto"/>
              </w:rPr>
              <w:t>.</w:t>
            </w:r>
          </w:p>
          <w:p w14:paraId="07068BD0" w14:textId="77777777" w:rsidR="00111845" w:rsidRDefault="00111845" w:rsidP="00643259">
            <w:pPr>
              <w:pStyle w:val="TableRow"/>
              <w:rPr>
                <w:rFonts w:cs="Arial"/>
                <w:color w:val="auto"/>
              </w:rPr>
            </w:pPr>
          </w:p>
          <w:p w14:paraId="099885CB" w14:textId="77777777" w:rsidR="00111845" w:rsidRDefault="00111845" w:rsidP="00643259">
            <w:pPr>
              <w:pStyle w:val="TableRow"/>
              <w:rPr>
                <w:rFonts w:cs="Arial"/>
                <w:color w:val="auto"/>
              </w:rPr>
            </w:pPr>
          </w:p>
          <w:p w14:paraId="18D558FB" w14:textId="16E99AC8" w:rsidR="00111845" w:rsidRPr="006435B8" w:rsidRDefault="00111845" w:rsidP="00643259">
            <w:pPr>
              <w:pStyle w:val="TableRow"/>
              <w:rPr>
                <w:rFonts w:cs="Arial"/>
                <w:color w:val="auto"/>
              </w:rPr>
            </w:pPr>
            <w:r>
              <w:rPr>
                <w:rFonts w:cs="Arial"/>
                <w:color w:val="auto"/>
              </w:rPr>
              <w:t xml:space="preserve">Supply time for management to monitor and evaluate provision and impact </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34AFB" w14:textId="77777777" w:rsidR="001B10B3" w:rsidRPr="00F31626" w:rsidRDefault="00A50A66" w:rsidP="00643259">
            <w:pPr>
              <w:pStyle w:val="TableRowCentered"/>
              <w:jc w:val="left"/>
              <w:rPr>
                <w:rFonts w:cs="Arial"/>
                <w:color w:val="auto"/>
                <w:sz w:val="22"/>
                <w:szCs w:val="22"/>
              </w:rPr>
            </w:pPr>
            <w:r w:rsidRPr="00F31626">
              <w:rPr>
                <w:rFonts w:cs="Arial"/>
                <w:color w:val="auto"/>
                <w:sz w:val="22"/>
                <w:szCs w:val="22"/>
              </w:rPr>
              <w:t xml:space="preserve">The Sutton Trust report on Social Mobility found that parenting and home learning environment accounted for half of the 11month development gap at age 5 from the lowest and </w:t>
            </w:r>
            <w:proofErr w:type="gramStart"/>
            <w:r w:rsidRPr="00F31626">
              <w:rPr>
                <w:rFonts w:cs="Arial"/>
                <w:color w:val="auto"/>
                <w:sz w:val="22"/>
                <w:szCs w:val="22"/>
              </w:rPr>
              <w:t>middle</w:t>
            </w:r>
            <w:r w:rsidR="00396EA0">
              <w:rPr>
                <w:rFonts w:cs="Arial"/>
                <w:color w:val="auto"/>
                <w:sz w:val="22"/>
                <w:szCs w:val="22"/>
              </w:rPr>
              <w:t xml:space="preserve"> </w:t>
            </w:r>
            <w:r w:rsidRPr="00F31626">
              <w:rPr>
                <w:rFonts w:cs="Arial"/>
                <w:color w:val="auto"/>
                <w:sz w:val="22"/>
                <w:szCs w:val="22"/>
              </w:rPr>
              <w:t>income</w:t>
            </w:r>
            <w:proofErr w:type="gramEnd"/>
            <w:r w:rsidRPr="00F31626">
              <w:rPr>
                <w:rFonts w:cs="Arial"/>
                <w:color w:val="auto"/>
                <w:sz w:val="22"/>
                <w:szCs w:val="22"/>
              </w:rPr>
              <w:t xml:space="preserve"> families.</w:t>
            </w:r>
          </w:p>
          <w:p w14:paraId="1E20690F" w14:textId="77777777" w:rsidR="00A50A66" w:rsidRPr="00F31626" w:rsidRDefault="00A50A66" w:rsidP="00643259">
            <w:pPr>
              <w:pStyle w:val="TableRowCentered"/>
              <w:jc w:val="left"/>
              <w:rPr>
                <w:rFonts w:cs="Arial"/>
                <w:color w:val="auto"/>
                <w:sz w:val="22"/>
                <w:szCs w:val="22"/>
              </w:rPr>
            </w:pPr>
            <w:r w:rsidRPr="00F31626">
              <w:rPr>
                <w:rFonts w:cs="Arial"/>
                <w:color w:val="auto"/>
                <w:sz w:val="22"/>
                <w:szCs w:val="22"/>
              </w:rPr>
              <w:t>A supportive home learning environment and effective parenting was found to be more powerful than backgrounds. An EPPG study found that what parents do is more important than who the parents are.</w:t>
            </w:r>
          </w:p>
          <w:p w14:paraId="5C6B312D" w14:textId="77777777" w:rsidR="00434E7D" w:rsidRPr="006435B8" w:rsidRDefault="00434E7D" w:rsidP="00434E7D">
            <w:pPr>
              <w:pStyle w:val="TableRowCentered"/>
              <w:ind w:left="0"/>
              <w:jc w:val="left"/>
              <w:rPr>
                <w:rFonts w:cs="Arial"/>
                <w:color w:val="auto"/>
                <w:szCs w:val="24"/>
              </w:rPr>
            </w:pPr>
          </w:p>
        </w:tc>
      </w:tr>
      <w:tr w:rsidR="001B10B3" w:rsidRPr="006435B8" w14:paraId="103EB58A" w14:textId="77777777"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B41D" w14:textId="77777777" w:rsidR="001B10B3" w:rsidRPr="006435B8" w:rsidRDefault="001B10B3" w:rsidP="00643259">
            <w:pPr>
              <w:pStyle w:val="TableRow"/>
              <w:rPr>
                <w:rFonts w:cs="Arial"/>
                <w:i/>
                <w:color w:val="auto"/>
              </w:rPr>
            </w:pP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6F8F" w14:textId="77777777" w:rsidR="001B10B3" w:rsidRPr="006435B8" w:rsidRDefault="001B10B3" w:rsidP="00643259">
            <w:pPr>
              <w:pStyle w:val="TableRowCentered"/>
              <w:jc w:val="left"/>
              <w:rPr>
                <w:rFonts w:cs="Arial"/>
                <w:color w:val="auto"/>
                <w:szCs w:val="24"/>
              </w:rPr>
            </w:pPr>
          </w:p>
        </w:tc>
      </w:tr>
    </w:tbl>
    <w:p w14:paraId="50C73AE2" w14:textId="77777777" w:rsidR="00851398" w:rsidRPr="006435B8" w:rsidRDefault="00851398" w:rsidP="00851398">
      <w:pPr>
        <w:rPr>
          <w:rFonts w:ascii="Arial" w:hAnsi="Arial" w:cs="Arial"/>
          <w:b/>
          <w:szCs w:val="24"/>
        </w:rPr>
      </w:pPr>
    </w:p>
    <w:p w14:paraId="062AE272" w14:textId="77777777" w:rsidR="00851398" w:rsidRPr="006435B8" w:rsidRDefault="00851398" w:rsidP="00851398">
      <w:pPr>
        <w:rPr>
          <w:rFonts w:ascii="Arial" w:hAnsi="Arial" w:cs="Arial"/>
          <w:b/>
          <w:szCs w:val="24"/>
        </w:rPr>
      </w:pPr>
      <w:r w:rsidRPr="006435B8">
        <w:rPr>
          <w:rFonts w:ascii="Arial" w:hAnsi="Arial" w:cs="Arial"/>
          <w:b/>
          <w:szCs w:val="24"/>
        </w:rPr>
        <w:t>Wider strategies (for example and where applicable, Health and Well-being, Curriculum and Qualifications, Leadership and Raising Aspirations)</w:t>
      </w:r>
    </w:p>
    <w:p w14:paraId="363DE9EF" w14:textId="39CDC95C" w:rsidR="00851398" w:rsidRPr="006435B8" w:rsidRDefault="00851398" w:rsidP="00851398">
      <w:pPr>
        <w:spacing w:before="240" w:after="120"/>
        <w:rPr>
          <w:rFonts w:ascii="Arial" w:hAnsi="Arial" w:cs="Arial"/>
          <w:szCs w:val="24"/>
        </w:rPr>
      </w:pPr>
      <w:r w:rsidRPr="006435B8">
        <w:rPr>
          <w:rFonts w:ascii="Arial" w:hAnsi="Arial" w:cs="Arial"/>
          <w:szCs w:val="24"/>
        </w:rPr>
        <w:t xml:space="preserve">Budgeted cost: £ </w:t>
      </w:r>
      <w:r w:rsidRPr="006435B8">
        <w:rPr>
          <w:rFonts w:ascii="Arial" w:hAnsi="Arial" w:cs="Arial"/>
          <w:i/>
          <w:iCs/>
          <w:szCs w:val="24"/>
        </w:rPr>
        <w:t>[</w:t>
      </w:r>
      <w:r w:rsidR="00D77E1D">
        <w:rPr>
          <w:rFonts w:ascii="Arial" w:hAnsi="Arial" w:cs="Arial"/>
          <w:i/>
          <w:iCs/>
          <w:szCs w:val="24"/>
        </w:rPr>
        <w:t>6</w:t>
      </w:r>
      <w:r w:rsidR="00234599">
        <w:rPr>
          <w:rFonts w:ascii="Arial" w:hAnsi="Arial" w:cs="Arial"/>
          <w:i/>
          <w:iCs/>
          <w:szCs w:val="24"/>
        </w:rPr>
        <w:t>,100</w:t>
      </w:r>
      <w:r w:rsidRPr="006435B8">
        <w:rPr>
          <w:rFonts w:ascii="Arial" w:hAnsi="Arial" w:cs="Arial"/>
          <w:i/>
          <w:iCs/>
          <w:szCs w:val="24"/>
        </w:rPr>
        <w:t>]</w:t>
      </w:r>
    </w:p>
    <w:tbl>
      <w:tblPr>
        <w:tblW w:w="4693" w:type="pct"/>
        <w:tblCellMar>
          <w:left w:w="10" w:type="dxa"/>
          <w:right w:w="10" w:type="dxa"/>
        </w:tblCellMar>
        <w:tblLook w:val="04A0" w:firstRow="1" w:lastRow="0" w:firstColumn="1" w:lastColumn="0" w:noHBand="0" w:noVBand="1"/>
      </w:tblPr>
      <w:tblGrid>
        <w:gridCol w:w="2358"/>
        <w:gridCol w:w="5434"/>
      </w:tblGrid>
      <w:tr w:rsidR="001B10B3" w:rsidRPr="006435B8" w14:paraId="26963D1E" w14:textId="77777777" w:rsidTr="0078565A">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0444A59" w14:textId="77777777" w:rsidR="001B10B3" w:rsidRPr="006435B8" w:rsidRDefault="001B10B3" w:rsidP="00643259">
            <w:pPr>
              <w:pStyle w:val="TableHeader"/>
              <w:jc w:val="left"/>
              <w:rPr>
                <w:rFonts w:cs="Arial"/>
                <w:color w:val="auto"/>
              </w:rPr>
            </w:pPr>
            <w:r w:rsidRPr="006435B8">
              <w:rPr>
                <w:rFonts w:cs="Arial"/>
                <w:color w:val="auto"/>
              </w:rPr>
              <w:t>Activity</w:t>
            </w:r>
          </w:p>
        </w:tc>
        <w:tc>
          <w:tcPr>
            <w:tcW w:w="54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E4E79C" w14:textId="77777777" w:rsidR="001B10B3" w:rsidRPr="006435B8" w:rsidRDefault="001B10B3" w:rsidP="00643259">
            <w:pPr>
              <w:pStyle w:val="TableHeader"/>
              <w:jc w:val="left"/>
              <w:rPr>
                <w:rFonts w:cs="Arial"/>
                <w:color w:val="auto"/>
              </w:rPr>
            </w:pPr>
            <w:r w:rsidRPr="006435B8">
              <w:rPr>
                <w:rFonts w:cs="Arial"/>
                <w:color w:val="auto"/>
              </w:rPr>
              <w:t>Evidence that supports this approach</w:t>
            </w:r>
          </w:p>
        </w:tc>
      </w:tr>
      <w:tr w:rsidR="001B10B3" w:rsidRPr="006435B8" w14:paraId="721191EF" w14:textId="77777777" w:rsidTr="007856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69E8" w14:textId="77777777" w:rsidR="00014E54" w:rsidRDefault="00067531" w:rsidP="00643259">
            <w:pPr>
              <w:pStyle w:val="TableRow"/>
              <w:rPr>
                <w:rFonts w:cs="Arial"/>
                <w:i/>
                <w:iCs/>
                <w:color w:val="auto"/>
              </w:rPr>
            </w:pPr>
            <w:r>
              <w:rPr>
                <w:rFonts w:cs="Arial"/>
                <w:i/>
                <w:iCs/>
                <w:color w:val="auto"/>
              </w:rPr>
              <w:t xml:space="preserve">Support for music tuition, </w:t>
            </w:r>
          </w:p>
          <w:p w14:paraId="39F2EA75" w14:textId="77777777" w:rsidR="00D300FA" w:rsidRDefault="00D300FA" w:rsidP="00643259">
            <w:pPr>
              <w:pStyle w:val="TableRow"/>
              <w:rPr>
                <w:rFonts w:cs="Arial"/>
                <w:i/>
                <w:iCs/>
                <w:color w:val="auto"/>
              </w:rPr>
            </w:pPr>
          </w:p>
          <w:p w14:paraId="37196A0A" w14:textId="77777777" w:rsidR="00D300FA" w:rsidRDefault="00D300FA" w:rsidP="00643259">
            <w:pPr>
              <w:pStyle w:val="TableRow"/>
              <w:rPr>
                <w:rFonts w:cs="Arial"/>
                <w:i/>
                <w:iCs/>
                <w:color w:val="auto"/>
              </w:rPr>
            </w:pPr>
          </w:p>
          <w:p w14:paraId="6505CBCF" w14:textId="77777777" w:rsidR="00D300FA" w:rsidRDefault="00D300FA" w:rsidP="00643259">
            <w:pPr>
              <w:pStyle w:val="TableRow"/>
              <w:rPr>
                <w:rFonts w:cs="Arial"/>
                <w:i/>
                <w:iCs/>
                <w:color w:val="auto"/>
              </w:rPr>
            </w:pPr>
          </w:p>
          <w:p w14:paraId="2A68BDA9" w14:textId="77777777" w:rsidR="00D300FA" w:rsidRDefault="00D300FA" w:rsidP="00643259">
            <w:pPr>
              <w:pStyle w:val="TableRow"/>
              <w:rPr>
                <w:rFonts w:cs="Arial"/>
                <w:i/>
                <w:iCs/>
                <w:color w:val="auto"/>
              </w:rPr>
            </w:pPr>
          </w:p>
          <w:p w14:paraId="0F40C0BC" w14:textId="77777777" w:rsidR="00D300FA" w:rsidRDefault="00D300FA" w:rsidP="00643259">
            <w:pPr>
              <w:pStyle w:val="TableRow"/>
              <w:rPr>
                <w:rFonts w:cs="Arial"/>
                <w:i/>
                <w:iCs/>
                <w:color w:val="auto"/>
              </w:rPr>
            </w:pPr>
          </w:p>
          <w:p w14:paraId="422E9296" w14:textId="77777777" w:rsidR="00D300FA" w:rsidRDefault="00D300FA" w:rsidP="00643259">
            <w:pPr>
              <w:pStyle w:val="TableRow"/>
              <w:rPr>
                <w:rFonts w:cs="Arial"/>
                <w:i/>
                <w:iCs/>
                <w:color w:val="auto"/>
              </w:rPr>
            </w:pPr>
          </w:p>
          <w:p w14:paraId="0FBA575E" w14:textId="77777777" w:rsidR="00D300FA" w:rsidRDefault="00D300FA" w:rsidP="00643259">
            <w:pPr>
              <w:pStyle w:val="TableRow"/>
              <w:rPr>
                <w:rFonts w:cs="Arial"/>
                <w:i/>
                <w:iCs/>
                <w:color w:val="auto"/>
              </w:rPr>
            </w:pPr>
          </w:p>
          <w:p w14:paraId="7AB66093" w14:textId="77777777" w:rsidR="00D300FA" w:rsidRDefault="00D300FA" w:rsidP="00643259">
            <w:pPr>
              <w:pStyle w:val="TableRow"/>
              <w:rPr>
                <w:rFonts w:cs="Arial"/>
                <w:i/>
                <w:iCs/>
                <w:color w:val="auto"/>
              </w:rPr>
            </w:pPr>
          </w:p>
          <w:p w14:paraId="41A3E6C8" w14:textId="77777777" w:rsidR="00D300FA" w:rsidRDefault="00D300FA" w:rsidP="00643259">
            <w:pPr>
              <w:pStyle w:val="TableRow"/>
              <w:rPr>
                <w:rFonts w:cs="Arial"/>
                <w:i/>
                <w:iCs/>
                <w:color w:val="auto"/>
              </w:rPr>
            </w:pPr>
          </w:p>
          <w:p w14:paraId="47D95867" w14:textId="77777777" w:rsidR="00D300FA" w:rsidRDefault="00D300FA" w:rsidP="00643259">
            <w:pPr>
              <w:pStyle w:val="TableRow"/>
              <w:rPr>
                <w:rFonts w:cs="Arial"/>
                <w:i/>
                <w:iCs/>
                <w:color w:val="auto"/>
              </w:rPr>
            </w:pPr>
          </w:p>
          <w:p w14:paraId="782147C6" w14:textId="77777777" w:rsidR="00D300FA" w:rsidRDefault="00D300FA" w:rsidP="00643259">
            <w:pPr>
              <w:pStyle w:val="TableRow"/>
              <w:rPr>
                <w:rFonts w:cs="Arial"/>
                <w:i/>
                <w:iCs/>
                <w:color w:val="auto"/>
              </w:rPr>
            </w:pPr>
          </w:p>
          <w:p w14:paraId="2FCB6766" w14:textId="77777777" w:rsidR="00D300FA" w:rsidRDefault="00D300FA" w:rsidP="00643259">
            <w:pPr>
              <w:pStyle w:val="TableRow"/>
              <w:rPr>
                <w:rFonts w:cs="Arial"/>
                <w:i/>
                <w:iCs/>
                <w:color w:val="auto"/>
              </w:rPr>
            </w:pPr>
          </w:p>
          <w:p w14:paraId="294A8042" w14:textId="77777777" w:rsidR="00D300FA" w:rsidRDefault="00D300FA" w:rsidP="00643259">
            <w:pPr>
              <w:pStyle w:val="TableRow"/>
              <w:rPr>
                <w:rFonts w:cs="Arial"/>
                <w:i/>
                <w:iCs/>
                <w:color w:val="auto"/>
              </w:rPr>
            </w:pPr>
          </w:p>
          <w:p w14:paraId="2A273367" w14:textId="77777777" w:rsidR="00D300FA" w:rsidRDefault="00D300FA" w:rsidP="00643259">
            <w:pPr>
              <w:pStyle w:val="TableRow"/>
              <w:rPr>
                <w:rFonts w:cs="Arial"/>
                <w:i/>
                <w:iCs/>
                <w:color w:val="auto"/>
              </w:rPr>
            </w:pPr>
          </w:p>
          <w:p w14:paraId="3CEBBE93" w14:textId="77777777" w:rsidR="00D300FA" w:rsidRDefault="00D300FA" w:rsidP="00643259">
            <w:pPr>
              <w:pStyle w:val="TableRow"/>
              <w:rPr>
                <w:rFonts w:cs="Arial"/>
                <w:i/>
                <w:iCs/>
                <w:color w:val="auto"/>
              </w:rPr>
            </w:pPr>
          </w:p>
          <w:p w14:paraId="3AFAE42C" w14:textId="77777777" w:rsidR="00D300FA" w:rsidRDefault="00D300FA" w:rsidP="00643259">
            <w:pPr>
              <w:pStyle w:val="TableRow"/>
              <w:rPr>
                <w:rFonts w:cs="Arial"/>
                <w:i/>
                <w:iCs/>
                <w:color w:val="auto"/>
              </w:rPr>
            </w:pPr>
          </w:p>
          <w:p w14:paraId="46102C7F" w14:textId="77777777" w:rsidR="00D300FA" w:rsidRDefault="00D300FA" w:rsidP="00643259">
            <w:pPr>
              <w:pStyle w:val="TableRow"/>
              <w:rPr>
                <w:rFonts w:cs="Arial"/>
                <w:i/>
                <w:iCs/>
                <w:color w:val="auto"/>
              </w:rPr>
            </w:pPr>
          </w:p>
          <w:p w14:paraId="7587ED09" w14:textId="77777777" w:rsidR="00D300FA" w:rsidRDefault="00D300FA" w:rsidP="00643259">
            <w:pPr>
              <w:pStyle w:val="TableRow"/>
              <w:rPr>
                <w:rFonts w:cs="Arial"/>
                <w:i/>
                <w:iCs/>
                <w:color w:val="auto"/>
              </w:rPr>
            </w:pPr>
          </w:p>
          <w:p w14:paraId="7A9D577F" w14:textId="77777777" w:rsidR="00D300FA" w:rsidRDefault="00D300FA" w:rsidP="00643259">
            <w:pPr>
              <w:pStyle w:val="TableRow"/>
              <w:rPr>
                <w:rFonts w:cs="Arial"/>
                <w:i/>
                <w:iCs/>
                <w:color w:val="auto"/>
              </w:rPr>
            </w:pPr>
          </w:p>
          <w:p w14:paraId="01328C44" w14:textId="77777777" w:rsidR="00D300FA" w:rsidRDefault="00D300FA" w:rsidP="00643259">
            <w:pPr>
              <w:pStyle w:val="TableRow"/>
              <w:rPr>
                <w:rFonts w:cs="Arial"/>
                <w:i/>
                <w:iCs/>
                <w:color w:val="auto"/>
              </w:rPr>
            </w:pPr>
          </w:p>
          <w:p w14:paraId="0B3BBA30" w14:textId="77777777" w:rsidR="00D300FA" w:rsidRDefault="00D300FA" w:rsidP="00643259">
            <w:pPr>
              <w:pStyle w:val="TableRow"/>
              <w:rPr>
                <w:rFonts w:cs="Arial"/>
                <w:i/>
                <w:iCs/>
                <w:color w:val="auto"/>
              </w:rPr>
            </w:pPr>
          </w:p>
          <w:p w14:paraId="0D6280BC" w14:textId="77777777" w:rsidR="00D300FA" w:rsidRDefault="00D300FA" w:rsidP="00643259">
            <w:pPr>
              <w:pStyle w:val="TableRow"/>
              <w:rPr>
                <w:rFonts w:cs="Arial"/>
                <w:i/>
                <w:iCs/>
                <w:color w:val="auto"/>
              </w:rPr>
            </w:pPr>
          </w:p>
          <w:p w14:paraId="16F15B3E" w14:textId="77777777" w:rsidR="00D300FA" w:rsidRDefault="00D300FA" w:rsidP="00643259">
            <w:pPr>
              <w:pStyle w:val="TableRow"/>
              <w:rPr>
                <w:rFonts w:cs="Arial"/>
                <w:i/>
                <w:iCs/>
                <w:color w:val="auto"/>
              </w:rPr>
            </w:pPr>
          </w:p>
          <w:p w14:paraId="4446186D" w14:textId="77777777" w:rsidR="00D300FA" w:rsidRDefault="00D300FA" w:rsidP="00643259">
            <w:pPr>
              <w:pStyle w:val="TableRow"/>
              <w:rPr>
                <w:rFonts w:cs="Arial"/>
                <w:i/>
                <w:iCs/>
                <w:color w:val="auto"/>
              </w:rPr>
            </w:pPr>
          </w:p>
          <w:p w14:paraId="5023E6F3" w14:textId="77777777" w:rsidR="00D300FA" w:rsidRDefault="00D300FA" w:rsidP="00643259">
            <w:pPr>
              <w:pStyle w:val="TableRow"/>
              <w:rPr>
                <w:rFonts w:cs="Arial"/>
                <w:i/>
                <w:iCs/>
                <w:color w:val="auto"/>
              </w:rPr>
            </w:pPr>
          </w:p>
          <w:p w14:paraId="0C5FD63E" w14:textId="77777777" w:rsidR="00014E54" w:rsidRDefault="00014E54" w:rsidP="00BA3561">
            <w:pPr>
              <w:pStyle w:val="TableRow"/>
              <w:ind w:left="0"/>
              <w:rPr>
                <w:rFonts w:cs="Arial"/>
                <w:i/>
                <w:iCs/>
                <w:color w:val="auto"/>
              </w:rPr>
            </w:pPr>
            <w:r>
              <w:rPr>
                <w:rFonts w:cs="Arial"/>
                <w:i/>
                <w:iCs/>
                <w:color w:val="auto"/>
              </w:rPr>
              <w:t xml:space="preserve">Outdoor </w:t>
            </w:r>
            <w:r w:rsidR="00067531">
              <w:rPr>
                <w:rFonts w:cs="Arial"/>
                <w:i/>
                <w:iCs/>
                <w:color w:val="auto"/>
              </w:rPr>
              <w:t xml:space="preserve">residential trips, </w:t>
            </w:r>
          </w:p>
          <w:p w14:paraId="53AAB375" w14:textId="77777777" w:rsidR="00014E54" w:rsidRDefault="00014E54" w:rsidP="00643259">
            <w:pPr>
              <w:pStyle w:val="TableRow"/>
              <w:rPr>
                <w:rFonts w:cs="Arial"/>
                <w:i/>
                <w:iCs/>
                <w:color w:val="auto"/>
              </w:rPr>
            </w:pPr>
          </w:p>
          <w:p w14:paraId="56B36C6A" w14:textId="77777777" w:rsidR="00014E54" w:rsidRDefault="00014E54" w:rsidP="00643259">
            <w:pPr>
              <w:pStyle w:val="TableRow"/>
              <w:rPr>
                <w:rFonts w:cs="Arial"/>
                <w:i/>
                <w:iCs/>
                <w:color w:val="auto"/>
              </w:rPr>
            </w:pPr>
          </w:p>
          <w:p w14:paraId="3C530157" w14:textId="77777777" w:rsidR="00014E54" w:rsidRDefault="00014E54" w:rsidP="00643259">
            <w:pPr>
              <w:pStyle w:val="TableRow"/>
              <w:rPr>
                <w:rFonts w:cs="Arial"/>
                <w:i/>
                <w:iCs/>
                <w:color w:val="auto"/>
              </w:rPr>
            </w:pPr>
          </w:p>
          <w:p w14:paraId="5767307C" w14:textId="77777777" w:rsidR="001B10B3" w:rsidRDefault="00067531" w:rsidP="00643259">
            <w:pPr>
              <w:pStyle w:val="TableRow"/>
              <w:rPr>
                <w:rFonts w:cs="Arial"/>
                <w:i/>
                <w:iCs/>
                <w:color w:val="auto"/>
              </w:rPr>
            </w:pPr>
            <w:r>
              <w:rPr>
                <w:rFonts w:cs="Arial"/>
                <w:i/>
                <w:iCs/>
                <w:color w:val="auto"/>
              </w:rPr>
              <w:t>swimming activities</w:t>
            </w:r>
            <w:r w:rsidR="009B754E">
              <w:rPr>
                <w:rFonts w:cs="Arial"/>
                <w:i/>
                <w:iCs/>
                <w:color w:val="auto"/>
              </w:rPr>
              <w:t>.</w:t>
            </w:r>
          </w:p>
          <w:p w14:paraId="2CBBE2A2" w14:textId="77777777" w:rsidR="009B754E" w:rsidRPr="006435B8" w:rsidRDefault="009B754E" w:rsidP="00643259">
            <w:pPr>
              <w:pStyle w:val="TableRow"/>
              <w:rPr>
                <w:rFonts w:cs="Arial"/>
                <w:color w:val="auto"/>
              </w:rPr>
            </w:pPr>
          </w:p>
        </w:tc>
        <w:tc>
          <w:tcPr>
            <w:tcW w:w="5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235AC" w14:textId="77777777" w:rsidR="00434E7D" w:rsidRPr="00434E7D" w:rsidRDefault="00434E7D" w:rsidP="00434E7D">
            <w:pPr>
              <w:spacing w:after="160" w:line="259" w:lineRule="auto"/>
              <w:rPr>
                <w:rFonts w:ascii="Arial" w:eastAsiaTheme="minorHAnsi" w:hAnsi="Arial" w:cs="Arial"/>
                <w:sz w:val="22"/>
                <w:szCs w:val="22"/>
                <w:lang w:eastAsia="en-US"/>
              </w:rPr>
            </w:pPr>
            <w:r w:rsidRPr="00434E7D">
              <w:rPr>
                <w:rFonts w:ascii="Arial" w:eastAsiaTheme="minorHAnsi" w:hAnsi="Arial" w:cs="Arial"/>
                <w:sz w:val="22"/>
                <w:szCs w:val="22"/>
                <w:lang w:eastAsia="en-US"/>
              </w:rPr>
              <w:lastRenderedPageBreak/>
              <w:t>Music is a moral law. It gives soul to the universe, wings to the mind, and life to everything… Without music, life would be an error. (Plato)</w:t>
            </w:r>
          </w:p>
          <w:p w14:paraId="6D01D2A3" w14:textId="77777777" w:rsidR="00434E7D" w:rsidRPr="00434E7D" w:rsidRDefault="00434E7D" w:rsidP="00434E7D">
            <w:pPr>
              <w:spacing w:after="160" w:line="259" w:lineRule="auto"/>
              <w:rPr>
                <w:rFonts w:ascii="Arial" w:eastAsiaTheme="minorHAnsi" w:hAnsi="Arial" w:cs="Arial"/>
                <w:sz w:val="22"/>
                <w:szCs w:val="22"/>
                <w:lang w:eastAsia="en-US"/>
              </w:rPr>
            </w:pPr>
            <w:r w:rsidRPr="00434E7D">
              <w:rPr>
                <w:rFonts w:ascii="Arial" w:eastAsiaTheme="minorHAnsi" w:hAnsi="Arial" w:cs="Arial"/>
                <w:sz w:val="22"/>
                <w:szCs w:val="22"/>
                <w:lang w:eastAsia="en-US"/>
              </w:rPr>
              <w:t xml:space="preserve">A number of studies have demonstrated the positive impact music can have on personal and social development, including increased </w:t>
            </w:r>
            <w:r w:rsidR="00F31626" w:rsidRPr="00F31626">
              <w:rPr>
                <w:rFonts w:ascii="Arial" w:eastAsiaTheme="minorHAnsi" w:hAnsi="Arial" w:cs="Arial"/>
                <w:sz w:val="22"/>
                <w:szCs w:val="22"/>
                <w:lang w:eastAsia="en-US"/>
              </w:rPr>
              <w:t>self-reliance</w:t>
            </w:r>
            <w:r w:rsidRPr="00434E7D">
              <w:rPr>
                <w:rFonts w:ascii="Arial" w:eastAsiaTheme="minorHAnsi" w:hAnsi="Arial" w:cs="Arial"/>
                <w:sz w:val="22"/>
                <w:szCs w:val="22"/>
                <w:lang w:eastAsia="en-US"/>
              </w:rPr>
              <w:t xml:space="preserve">, </w:t>
            </w:r>
            <w:r w:rsidRPr="00434E7D">
              <w:rPr>
                <w:rFonts w:ascii="Arial" w:eastAsiaTheme="minorHAnsi" w:hAnsi="Arial" w:cs="Arial"/>
                <w:sz w:val="22"/>
                <w:szCs w:val="22"/>
                <w:lang w:eastAsia="en-US"/>
              </w:rPr>
              <w:lastRenderedPageBreak/>
              <w:t>confidence, self-esteem, sense of achievement and ability to relate to others</w:t>
            </w:r>
          </w:p>
          <w:p w14:paraId="79FA982B" w14:textId="77777777" w:rsidR="00434E7D" w:rsidRPr="00434E7D" w:rsidRDefault="00434E7D" w:rsidP="00434E7D">
            <w:pPr>
              <w:spacing w:after="160" w:line="259" w:lineRule="auto"/>
              <w:rPr>
                <w:rFonts w:ascii="Arial" w:eastAsiaTheme="minorHAnsi" w:hAnsi="Arial" w:cs="Arial"/>
                <w:sz w:val="22"/>
                <w:szCs w:val="22"/>
                <w:lang w:eastAsia="en-US"/>
              </w:rPr>
            </w:pPr>
            <w:proofErr w:type="spellStart"/>
            <w:r w:rsidRPr="00434E7D">
              <w:rPr>
                <w:rFonts w:ascii="Arial" w:eastAsiaTheme="minorHAnsi" w:hAnsi="Arial" w:cs="Arial"/>
                <w:sz w:val="22"/>
                <w:szCs w:val="22"/>
                <w:lang w:eastAsia="en-US"/>
              </w:rPr>
              <w:t>Spychiger</w:t>
            </w:r>
            <w:proofErr w:type="spellEnd"/>
            <w:r w:rsidRPr="00434E7D">
              <w:rPr>
                <w:rFonts w:ascii="Arial" w:eastAsiaTheme="minorHAnsi" w:hAnsi="Arial" w:cs="Arial"/>
                <w:sz w:val="22"/>
                <w:szCs w:val="22"/>
                <w:lang w:eastAsia="en-US"/>
              </w:rPr>
              <w:t xml:space="preserve">, et al, 1993; </w:t>
            </w:r>
            <w:proofErr w:type="spellStart"/>
            <w:r w:rsidRPr="00434E7D">
              <w:rPr>
                <w:rFonts w:ascii="Arial" w:eastAsiaTheme="minorHAnsi" w:hAnsi="Arial" w:cs="Arial"/>
                <w:sz w:val="22"/>
                <w:szCs w:val="22"/>
                <w:lang w:eastAsia="en-US"/>
              </w:rPr>
              <w:t>Zulauf</w:t>
            </w:r>
            <w:proofErr w:type="spellEnd"/>
            <w:r w:rsidRPr="00434E7D">
              <w:rPr>
                <w:rFonts w:ascii="Arial" w:eastAsiaTheme="minorHAnsi" w:hAnsi="Arial" w:cs="Arial"/>
                <w:sz w:val="22"/>
                <w:szCs w:val="22"/>
                <w:lang w:eastAsia="en-US"/>
              </w:rPr>
              <w:t>, 1993; Harland, 2000</w:t>
            </w:r>
          </w:p>
          <w:p w14:paraId="1DACABA0" w14:textId="77777777" w:rsidR="00014E54" w:rsidRPr="00014E54" w:rsidRDefault="00014E54" w:rsidP="00014E54">
            <w:pPr>
              <w:spacing w:after="160" w:line="259" w:lineRule="auto"/>
              <w:rPr>
                <w:rFonts w:ascii="Arial" w:eastAsiaTheme="minorHAnsi" w:hAnsi="Arial" w:cs="Arial"/>
                <w:sz w:val="22"/>
                <w:szCs w:val="22"/>
                <w:lang w:eastAsia="en-US"/>
              </w:rPr>
            </w:pPr>
            <w:r w:rsidRPr="00014E54">
              <w:rPr>
                <w:rFonts w:ascii="Arial" w:eastAsiaTheme="minorHAnsi" w:hAnsi="Arial" w:cs="Arial"/>
                <w:sz w:val="22"/>
                <w:szCs w:val="22"/>
                <w:lang w:eastAsia="en-US"/>
              </w:rPr>
              <w:t>There is also evidence that music education can have a significant effect on the reading ability of pupils who had been experiencing difficulties, particularly teaching associated with rhythm. In addition, studies have shown that music instruction improved pupils’ ability to remember words and so improve their vocabulary, and also enhance language development.</w:t>
            </w:r>
          </w:p>
          <w:p w14:paraId="0440D24D" w14:textId="77777777" w:rsidR="00014E54" w:rsidRPr="00014E54" w:rsidRDefault="00014E54" w:rsidP="00014E54">
            <w:pPr>
              <w:spacing w:after="160" w:line="259" w:lineRule="auto"/>
              <w:rPr>
                <w:rFonts w:ascii="Arial" w:eastAsiaTheme="minorHAnsi" w:hAnsi="Arial" w:cs="Arial"/>
                <w:sz w:val="22"/>
                <w:szCs w:val="22"/>
                <w:lang w:eastAsia="en-US"/>
              </w:rPr>
            </w:pPr>
            <w:r w:rsidRPr="00014E54">
              <w:rPr>
                <w:rFonts w:ascii="Arial" w:eastAsiaTheme="minorHAnsi" w:hAnsi="Arial" w:cs="Arial"/>
                <w:sz w:val="22"/>
                <w:szCs w:val="22"/>
                <w:lang w:eastAsia="en-US"/>
              </w:rPr>
              <w:t xml:space="preserve">Nicholson, 1972; Long, 2007; Thomson, 1993 and </w:t>
            </w:r>
            <w:proofErr w:type="spellStart"/>
            <w:r w:rsidRPr="00014E54">
              <w:rPr>
                <w:rFonts w:ascii="Arial" w:eastAsiaTheme="minorHAnsi" w:hAnsi="Arial" w:cs="Arial"/>
                <w:sz w:val="22"/>
                <w:szCs w:val="22"/>
                <w:lang w:eastAsia="en-US"/>
              </w:rPr>
              <w:t>Overy</w:t>
            </w:r>
            <w:proofErr w:type="spellEnd"/>
            <w:r w:rsidRPr="00014E54">
              <w:rPr>
                <w:rFonts w:ascii="Arial" w:eastAsiaTheme="minorHAnsi" w:hAnsi="Arial" w:cs="Arial"/>
                <w:sz w:val="22"/>
                <w:szCs w:val="22"/>
                <w:lang w:eastAsia="en-US"/>
              </w:rPr>
              <w:t xml:space="preserve">, 2000 </w:t>
            </w:r>
          </w:p>
          <w:p w14:paraId="45D077CA" w14:textId="77777777" w:rsidR="00014E54" w:rsidRPr="00014E54" w:rsidRDefault="00014E54" w:rsidP="00014E54">
            <w:pPr>
              <w:spacing w:after="160" w:line="259" w:lineRule="auto"/>
              <w:rPr>
                <w:rFonts w:ascii="Arial" w:eastAsiaTheme="minorHAnsi" w:hAnsi="Arial" w:cs="Arial"/>
                <w:sz w:val="22"/>
                <w:szCs w:val="22"/>
                <w:lang w:eastAsia="en-US"/>
              </w:rPr>
            </w:pPr>
            <w:r w:rsidRPr="00014E54">
              <w:rPr>
                <w:rFonts w:ascii="Arial" w:eastAsiaTheme="minorHAnsi" w:hAnsi="Arial" w:cs="Arial"/>
                <w:sz w:val="22"/>
                <w:szCs w:val="22"/>
                <w:lang w:eastAsia="en-US"/>
              </w:rPr>
              <w:t xml:space="preserve"> Chan et al, 1998 </w:t>
            </w:r>
          </w:p>
          <w:p w14:paraId="6990537A" w14:textId="77777777" w:rsidR="00014E54" w:rsidRPr="00014E54" w:rsidRDefault="00014E54" w:rsidP="00014E54">
            <w:pPr>
              <w:spacing w:after="160" w:line="259" w:lineRule="auto"/>
              <w:rPr>
                <w:rFonts w:ascii="Arial" w:eastAsiaTheme="minorHAnsi" w:hAnsi="Arial" w:cs="Arial"/>
                <w:color w:val="FFFFFF"/>
                <w:sz w:val="22"/>
                <w:szCs w:val="22"/>
                <w:shd w:val="clear" w:color="auto" w:fill="263238"/>
                <w:lang w:eastAsia="en-US"/>
              </w:rPr>
            </w:pPr>
            <w:r w:rsidRPr="00014E54">
              <w:rPr>
                <w:rFonts w:ascii="Arial" w:eastAsiaTheme="minorHAnsi" w:hAnsi="Arial" w:cs="Arial"/>
                <w:sz w:val="22"/>
                <w:szCs w:val="22"/>
                <w:lang w:eastAsia="en-US"/>
              </w:rPr>
              <w:t xml:space="preserve"> Sylvain Moreno et al, Short-Term Music Training Enhances Verbal Intelligence and Executive Function, Psychological Science, September 2011, </w:t>
            </w:r>
          </w:p>
          <w:p w14:paraId="60DF5A04" w14:textId="77777777" w:rsidR="00D300FA" w:rsidRPr="00F31626" w:rsidRDefault="00D300FA" w:rsidP="00D300FA">
            <w:pPr>
              <w:pBdr>
                <w:top w:val="single" w:sz="2" w:space="0" w:color="EEEEEE"/>
                <w:left w:val="single" w:sz="2" w:space="0" w:color="EEEEEE"/>
                <w:bottom w:val="single" w:sz="2" w:space="0" w:color="EEEEEE"/>
                <w:right w:val="single" w:sz="2" w:space="0" w:color="EEEEEE"/>
              </w:pBdr>
              <w:shd w:val="clear" w:color="auto" w:fill="FAFAFA"/>
              <w:spacing w:after="288"/>
              <w:rPr>
                <w:rFonts w:ascii="Arial" w:hAnsi="Arial" w:cs="Arial"/>
                <w:color w:val="374151"/>
                <w:sz w:val="22"/>
                <w:szCs w:val="22"/>
                <w:lang w:eastAsia="en-GB"/>
              </w:rPr>
            </w:pPr>
          </w:p>
          <w:p w14:paraId="738D3E77" w14:textId="77777777" w:rsidR="00D300FA" w:rsidRPr="00F31626" w:rsidRDefault="00D300FA" w:rsidP="00D300FA">
            <w:pPr>
              <w:pBdr>
                <w:top w:val="single" w:sz="2" w:space="0" w:color="EEEEEE"/>
                <w:left w:val="single" w:sz="2" w:space="0" w:color="EEEEEE"/>
                <w:bottom w:val="single" w:sz="2" w:space="0" w:color="EEEEEE"/>
                <w:right w:val="single" w:sz="2" w:space="0" w:color="EEEEEE"/>
              </w:pBdr>
              <w:shd w:val="clear" w:color="auto" w:fill="FAFAFA"/>
              <w:spacing w:after="288"/>
              <w:rPr>
                <w:rFonts w:ascii="Arial" w:hAnsi="Arial" w:cs="Arial"/>
                <w:color w:val="374151"/>
                <w:sz w:val="22"/>
                <w:szCs w:val="22"/>
                <w:lang w:eastAsia="en-GB"/>
              </w:rPr>
            </w:pPr>
            <w:r w:rsidRPr="00F31626">
              <w:rPr>
                <w:rFonts w:ascii="Arial" w:hAnsi="Arial" w:cs="Arial"/>
                <w:color w:val="374151"/>
                <w:sz w:val="22"/>
                <w:szCs w:val="22"/>
                <w:lang w:eastAsia="en-GB"/>
              </w:rPr>
              <w:t>The Sutton Trust reports that:</w:t>
            </w:r>
          </w:p>
          <w:p w14:paraId="0CA25478" w14:textId="77777777" w:rsidR="00D300FA" w:rsidRPr="00D300FA" w:rsidRDefault="00D300FA" w:rsidP="00D300FA">
            <w:pPr>
              <w:pBdr>
                <w:top w:val="single" w:sz="2" w:space="0" w:color="EEEEEE"/>
                <w:left w:val="single" w:sz="2" w:space="0" w:color="EEEEEE"/>
                <w:bottom w:val="single" w:sz="2" w:space="0" w:color="EEEEEE"/>
                <w:right w:val="single" w:sz="2" w:space="0" w:color="EEEEEE"/>
              </w:pBdr>
              <w:shd w:val="clear" w:color="auto" w:fill="FAFAFA"/>
              <w:spacing w:after="288"/>
              <w:rPr>
                <w:rFonts w:ascii="Arial" w:hAnsi="Arial" w:cs="Arial"/>
                <w:color w:val="374151"/>
                <w:sz w:val="22"/>
                <w:szCs w:val="22"/>
                <w:lang w:eastAsia="en-GB"/>
              </w:rPr>
            </w:pPr>
            <w:r w:rsidRPr="00D300FA">
              <w:rPr>
                <w:rFonts w:ascii="Arial" w:hAnsi="Arial" w:cs="Arial"/>
                <w:color w:val="374151"/>
                <w:sz w:val="22"/>
                <w:szCs w:val="22"/>
                <w:lang w:eastAsia="en-GB"/>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The application of these non-cognitive skills in the classroom may in turn have a positive effect on academic outcomes.</w:t>
            </w:r>
          </w:p>
          <w:p w14:paraId="4A8F2F2C" w14:textId="77777777" w:rsidR="001B10B3" w:rsidRPr="006435B8" w:rsidRDefault="001B10B3" w:rsidP="00643259">
            <w:pPr>
              <w:pStyle w:val="TableRowCentered"/>
              <w:jc w:val="left"/>
              <w:rPr>
                <w:rFonts w:cs="Arial"/>
                <w:color w:val="auto"/>
                <w:szCs w:val="24"/>
              </w:rPr>
            </w:pPr>
          </w:p>
        </w:tc>
      </w:tr>
      <w:tr w:rsidR="001B10B3" w:rsidRPr="006435B8" w14:paraId="69FAA829" w14:textId="77777777" w:rsidTr="007856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6DB2" w14:textId="77777777" w:rsidR="001B10B3" w:rsidRPr="006435B8" w:rsidRDefault="00067531" w:rsidP="00643259">
            <w:pPr>
              <w:pStyle w:val="TableRow"/>
              <w:rPr>
                <w:rFonts w:cs="Arial"/>
                <w:i/>
                <w:color w:val="auto"/>
              </w:rPr>
            </w:pPr>
            <w:r>
              <w:rPr>
                <w:rFonts w:cs="Arial"/>
                <w:i/>
                <w:color w:val="auto"/>
              </w:rPr>
              <w:lastRenderedPageBreak/>
              <w:t>Leadership, training staff, monitoring and evaluation of strategies</w:t>
            </w:r>
          </w:p>
        </w:tc>
        <w:tc>
          <w:tcPr>
            <w:tcW w:w="5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007B" w14:textId="77777777" w:rsidR="00BA3561" w:rsidRPr="00BA3561" w:rsidRDefault="00BA3561" w:rsidP="00BA3561">
            <w:pPr>
              <w:spacing w:after="160" w:line="259" w:lineRule="auto"/>
              <w:rPr>
                <w:rFonts w:ascii="Arial" w:eastAsiaTheme="minorHAnsi" w:hAnsi="Arial" w:cs="Arial"/>
                <w:color w:val="222222"/>
                <w:sz w:val="22"/>
                <w:szCs w:val="22"/>
                <w:shd w:val="clear" w:color="auto" w:fill="FFFFFF"/>
                <w:lang w:eastAsia="en-US"/>
              </w:rPr>
            </w:pPr>
            <w:r w:rsidRPr="00BA3561">
              <w:rPr>
                <w:rFonts w:ascii="Arial" w:eastAsiaTheme="minorHAnsi" w:hAnsi="Arial" w:cs="Arial"/>
                <w:color w:val="222222"/>
                <w:sz w:val="22"/>
                <w:szCs w:val="22"/>
                <w:shd w:val="clear" w:color="auto" w:fill="FFFFFF"/>
                <w:lang w:eastAsia="en-US"/>
              </w:rPr>
              <w:t>Effective leadership is essential for an organization to achieve success. </w:t>
            </w:r>
          </w:p>
          <w:p w14:paraId="5F605F13" w14:textId="77777777" w:rsidR="00BA3561" w:rsidRPr="00BA3561" w:rsidRDefault="00BA3561" w:rsidP="00BA3561">
            <w:pPr>
              <w:spacing w:after="160" w:line="259" w:lineRule="auto"/>
              <w:rPr>
                <w:rFonts w:ascii="Arial" w:eastAsiaTheme="minorHAnsi" w:hAnsi="Arial" w:cs="Arial"/>
                <w:color w:val="222222"/>
                <w:sz w:val="22"/>
                <w:szCs w:val="22"/>
                <w:shd w:val="clear" w:color="auto" w:fill="FFFFFF"/>
                <w:lang w:eastAsia="en-US"/>
              </w:rPr>
            </w:pPr>
            <w:r w:rsidRPr="00BA3561">
              <w:rPr>
                <w:rFonts w:ascii="Arial" w:eastAsiaTheme="minorHAnsi" w:hAnsi="Arial" w:cs="Arial"/>
                <w:color w:val="222222"/>
                <w:sz w:val="22"/>
                <w:szCs w:val="22"/>
                <w:shd w:val="clear" w:color="auto" w:fill="FFFFFF"/>
                <w:lang w:eastAsia="en-US"/>
              </w:rPr>
              <w:t xml:space="preserve">Dynamic leadership takes measures to create an inclusive atmosphere where all students feel that they are essential. An inclusive learning environment </w:t>
            </w:r>
            <w:r w:rsidRPr="00BA3561">
              <w:rPr>
                <w:rFonts w:ascii="Arial" w:eastAsiaTheme="minorHAnsi" w:hAnsi="Arial" w:cs="Arial"/>
                <w:color w:val="222222"/>
                <w:sz w:val="22"/>
                <w:szCs w:val="22"/>
                <w:shd w:val="clear" w:color="auto" w:fill="FFFFFF"/>
                <w:lang w:eastAsia="en-US"/>
              </w:rPr>
              <w:lastRenderedPageBreak/>
              <w:t>gives emergence to extraordinary students and put schools on a path of success.</w:t>
            </w:r>
          </w:p>
          <w:p w14:paraId="0F2C476E" w14:textId="77777777" w:rsidR="00BA3561" w:rsidRPr="00BA3561" w:rsidRDefault="00BA3561" w:rsidP="00BA3561">
            <w:pPr>
              <w:spacing w:after="160" w:line="259" w:lineRule="auto"/>
              <w:rPr>
                <w:rFonts w:ascii="Arial" w:eastAsiaTheme="minorHAnsi" w:hAnsi="Arial" w:cs="Arial"/>
                <w:color w:val="222222"/>
                <w:sz w:val="22"/>
                <w:szCs w:val="22"/>
                <w:shd w:val="clear" w:color="auto" w:fill="FFFFFF"/>
                <w:lang w:eastAsia="en-US"/>
              </w:rPr>
            </w:pPr>
            <w:r w:rsidRPr="00BA3561">
              <w:rPr>
                <w:rFonts w:ascii="Arial" w:eastAsiaTheme="minorHAnsi" w:hAnsi="Arial" w:cs="Arial"/>
                <w:color w:val="222222"/>
                <w:sz w:val="22"/>
                <w:szCs w:val="22"/>
                <w:shd w:val="clear" w:color="auto" w:fill="FFFFFF"/>
                <w:lang w:eastAsia="en-US"/>
              </w:rPr>
              <w:t>Leaders give opportunities for </w:t>
            </w:r>
            <w:hyperlink r:id="rId13" w:tgtFrame="_blank" w:history="1">
              <w:r w:rsidRPr="00BA3561">
                <w:rPr>
                  <w:rFonts w:ascii="Arial" w:eastAsiaTheme="minorHAnsi" w:hAnsi="Arial" w:cs="Arial"/>
                  <w:color w:val="2876AF"/>
                  <w:sz w:val="22"/>
                  <w:szCs w:val="22"/>
                  <w:u w:val="single"/>
                  <w:shd w:val="clear" w:color="auto" w:fill="FFFFFF"/>
                  <w:lang w:eastAsia="en-US"/>
                </w:rPr>
                <w:t>professional training</w:t>
              </w:r>
            </w:hyperlink>
            <w:r w:rsidRPr="00BA3561">
              <w:rPr>
                <w:rFonts w:ascii="Arial" w:eastAsiaTheme="minorHAnsi" w:hAnsi="Arial" w:cs="Arial"/>
                <w:color w:val="222222"/>
                <w:sz w:val="22"/>
                <w:szCs w:val="22"/>
                <w:shd w:val="clear" w:color="auto" w:fill="FFFFFF"/>
                <w:lang w:eastAsia="en-US"/>
              </w:rPr>
              <w:t> and arrange workshops for the continuous development of their team.</w:t>
            </w:r>
          </w:p>
          <w:p w14:paraId="30BCED2D" w14:textId="77777777" w:rsidR="00BA3561" w:rsidRPr="00BA3561" w:rsidRDefault="00BA3561" w:rsidP="00BA3561">
            <w:pPr>
              <w:spacing w:after="160" w:line="259" w:lineRule="auto"/>
              <w:rPr>
                <w:rFonts w:ascii="Arial" w:eastAsiaTheme="minorHAnsi" w:hAnsi="Arial" w:cs="Arial"/>
                <w:color w:val="FFFFFF"/>
                <w:sz w:val="30"/>
                <w:szCs w:val="30"/>
                <w:shd w:val="clear" w:color="auto" w:fill="263238"/>
                <w:lang w:eastAsia="en-US"/>
              </w:rPr>
            </w:pPr>
            <w:r w:rsidRPr="00BA3561">
              <w:rPr>
                <w:rFonts w:ascii="Arial" w:eastAsiaTheme="minorHAnsi" w:hAnsi="Arial" w:cs="Arial"/>
                <w:color w:val="222222"/>
                <w:sz w:val="22"/>
                <w:szCs w:val="22"/>
                <w:shd w:val="clear" w:color="auto" w:fill="FFFFFF"/>
                <w:lang w:eastAsia="en-US"/>
              </w:rPr>
              <w:t>BBN Sept 22</w:t>
            </w:r>
          </w:p>
          <w:p w14:paraId="5AE3A340" w14:textId="77777777" w:rsidR="001B10B3" w:rsidRPr="006435B8" w:rsidRDefault="001B10B3" w:rsidP="00643259">
            <w:pPr>
              <w:pStyle w:val="TableRowCentered"/>
              <w:jc w:val="left"/>
              <w:rPr>
                <w:rFonts w:cs="Arial"/>
                <w:color w:val="auto"/>
                <w:szCs w:val="24"/>
              </w:rPr>
            </w:pPr>
          </w:p>
        </w:tc>
      </w:tr>
    </w:tbl>
    <w:p w14:paraId="50122BE6" w14:textId="77777777" w:rsidR="00851398" w:rsidRPr="006435B8" w:rsidRDefault="00851398" w:rsidP="00851398">
      <w:pPr>
        <w:spacing w:before="240"/>
        <w:rPr>
          <w:rFonts w:ascii="Arial" w:hAnsi="Arial" w:cs="Arial"/>
          <w:b/>
          <w:bCs/>
          <w:szCs w:val="24"/>
        </w:rPr>
      </w:pPr>
    </w:p>
    <w:p w14:paraId="642AEBD2" w14:textId="4BD0643F" w:rsidR="00D75C9D" w:rsidRDefault="00851398" w:rsidP="00D75C9D">
      <w:pPr>
        <w:pStyle w:val="TableRow"/>
        <w:rPr>
          <w:rFonts w:cs="Arial"/>
          <w:b/>
          <w:bCs/>
        </w:rPr>
      </w:pPr>
      <w:r w:rsidRPr="006435B8">
        <w:rPr>
          <w:rFonts w:cs="Arial"/>
          <w:b/>
          <w:bCs/>
        </w:rPr>
        <w:t xml:space="preserve">Total budgeted cost: £ </w:t>
      </w:r>
      <w:r w:rsidR="00111845">
        <w:rPr>
          <w:rFonts w:cs="Arial"/>
          <w:b/>
          <w:bCs/>
        </w:rPr>
        <w:t>66,700</w:t>
      </w:r>
    </w:p>
    <w:p w14:paraId="5DA5CC40" w14:textId="7F8DA728" w:rsidR="00396EA0" w:rsidRDefault="00396EA0" w:rsidP="00D75C9D">
      <w:pPr>
        <w:pStyle w:val="TableRow"/>
        <w:rPr>
          <w:rFonts w:cs="Arial"/>
          <w:color w:val="auto"/>
        </w:rPr>
      </w:pPr>
      <w:r>
        <w:rPr>
          <w:rFonts w:cs="Arial"/>
          <w:color w:val="auto"/>
        </w:rPr>
        <w:t xml:space="preserve">                                    </w:t>
      </w:r>
    </w:p>
    <w:p w14:paraId="3C99A1D8" w14:textId="77777777" w:rsidR="00851398" w:rsidRPr="00D75C9D" w:rsidRDefault="00851398" w:rsidP="00D75C9D">
      <w:pPr>
        <w:pStyle w:val="TableRow"/>
        <w:rPr>
          <w:rFonts w:cs="Arial"/>
          <w:color w:val="auto"/>
        </w:rPr>
      </w:pPr>
    </w:p>
    <w:p w14:paraId="6CE2B934" w14:textId="77777777" w:rsidR="00851398" w:rsidRPr="006435B8" w:rsidRDefault="00851398" w:rsidP="00851398">
      <w:pPr>
        <w:pStyle w:val="Heading1"/>
        <w:rPr>
          <w:rFonts w:ascii="Arial" w:hAnsi="Arial" w:cs="Arial"/>
          <w:sz w:val="24"/>
          <w:szCs w:val="24"/>
        </w:rPr>
      </w:pPr>
      <w:r w:rsidRPr="006435B8">
        <w:rPr>
          <w:rFonts w:ascii="Arial" w:hAnsi="Arial" w:cs="Arial"/>
          <w:sz w:val="24"/>
          <w:szCs w:val="24"/>
        </w:rPr>
        <w:t>Part B: Review of outcomes in the previous academic year</w:t>
      </w:r>
    </w:p>
    <w:p w14:paraId="50E7E2A5" w14:textId="77777777" w:rsidR="00851398" w:rsidRDefault="00851398" w:rsidP="00851398">
      <w:pPr>
        <w:pStyle w:val="Heading2"/>
        <w:rPr>
          <w:rFonts w:ascii="Arial" w:hAnsi="Arial" w:cs="Arial"/>
          <w:sz w:val="24"/>
          <w:szCs w:val="24"/>
        </w:rPr>
      </w:pPr>
      <w:r w:rsidRPr="006435B8">
        <w:rPr>
          <w:rFonts w:ascii="Arial" w:hAnsi="Arial" w:cs="Arial"/>
          <w:sz w:val="24"/>
          <w:szCs w:val="24"/>
        </w:rPr>
        <w:t>PDG outcomes</w:t>
      </w:r>
    </w:p>
    <w:p w14:paraId="6AEEBD5D" w14:textId="77777777" w:rsidR="00C042C3" w:rsidRDefault="00C042C3" w:rsidP="00C042C3"/>
    <w:tbl>
      <w:tblPr>
        <w:tblStyle w:val="TableGrid1"/>
        <w:tblW w:w="0" w:type="auto"/>
        <w:tblLook w:val="04A0" w:firstRow="1" w:lastRow="0" w:firstColumn="1" w:lastColumn="0" w:noHBand="0" w:noVBand="1"/>
      </w:tblPr>
      <w:tblGrid>
        <w:gridCol w:w="1363"/>
        <w:gridCol w:w="3272"/>
        <w:gridCol w:w="3667"/>
      </w:tblGrid>
      <w:tr w:rsidR="00C042C3" w:rsidRPr="00C042C3" w14:paraId="11577784" w14:textId="77777777" w:rsidTr="00571017">
        <w:tc>
          <w:tcPr>
            <w:tcW w:w="2122" w:type="dxa"/>
          </w:tcPr>
          <w:p w14:paraId="63E3886D" w14:textId="77777777" w:rsidR="00C042C3" w:rsidRPr="00C042C3" w:rsidRDefault="00C042C3" w:rsidP="00C042C3">
            <w:pPr>
              <w:jc w:val="center"/>
              <w:rPr>
                <w:sz w:val="22"/>
                <w:lang w:eastAsia="en-US"/>
              </w:rPr>
            </w:pPr>
            <w:r w:rsidRPr="00C042C3">
              <w:rPr>
                <w:sz w:val="22"/>
                <w:lang w:eastAsia="en-US"/>
              </w:rPr>
              <w:t>GRANT</w:t>
            </w:r>
          </w:p>
        </w:tc>
        <w:tc>
          <w:tcPr>
            <w:tcW w:w="5103" w:type="dxa"/>
          </w:tcPr>
          <w:p w14:paraId="2AF5B051" w14:textId="77777777" w:rsidR="00C042C3" w:rsidRPr="00C042C3" w:rsidRDefault="00C042C3" w:rsidP="00C042C3">
            <w:pPr>
              <w:jc w:val="center"/>
              <w:rPr>
                <w:sz w:val="22"/>
                <w:lang w:eastAsia="en-US"/>
              </w:rPr>
            </w:pPr>
            <w:r w:rsidRPr="00C042C3">
              <w:rPr>
                <w:sz w:val="22"/>
                <w:lang w:eastAsia="en-US"/>
              </w:rPr>
              <w:t>PRIORITIES FOR IMPROVEMENT</w:t>
            </w:r>
          </w:p>
        </w:tc>
        <w:tc>
          <w:tcPr>
            <w:tcW w:w="6723" w:type="dxa"/>
          </w:tcPr>
          <w:p w14:paraId="2E79CA6D" w14:textId="77777777" w:rsidR="00C042C3" w:rsidRPr="00C042C3" w:rsidRDefault="00C042C3" w:rsidP="00C042C3">
            <w:pPr>
              <w:jc w:val="center"/>
              <w:rPr>
                <w:sz w:val="22"/>
                <w:lang w:eastAsia="en-US"/>
              </w:rPr>
            </w:pPr>
            <w:r w:rsidRPr="00C042C3">
              <w:rPr>
                <w:sz w:val="22"/>
                <w:lang w:eastAsia="en-US"/>
              </w:rPr>
              <w:t>EVALUATION</w:t>
            </w:r>
          </w:p>
        </w:tc>
      </w:tr>
      <w:tr w:rsidR="00C042C3" w:rsidRPr="00C042C3" w14:paraId="150B3F03" w14:textId="77777777" w:rsidTr="00571017">
        <w:tc>
          <w:tcPr>
            <w:tcW w:w="2122" w:type="dxa"/>
          </w:tcPr>
          <w:p w14:paraId="6390B41B" w14:textId="77777777" w:rsidR="00396EA0" w:rsidRDefault="00C042C3" w:rsidP="00C042C3">
            <w:pPr>
              <w:jc w:val="center"/>
              <w:rPr>
                <w:sz w:val="22"/>
                <w:lang w:eastAsia="en-US"/>
              </w:rPr>
            </w:pPr>
            <w:r w:rsidRPr="00C042C3">
              <w:rPr>
                <w:sz w:val="22"/>
                <w:lang w:eastAsia="en-US"/>
              </w:rPr>
              <w:t xml:space="preserve">PDG </w:t>
            </w:r>
            <w:r w:rsidR="00396EA0">
              <w:rPr>
                <w:sz w:val="22"/>
                <w:lang w:eastAsia="en-US"/>
              </w:rPr>
              <w:t>–</w:t>
            </w:r>
          </w:p>
          <w:p w14:paraId="415A4FA4" w14:textId="77777777" w:rsidR="00C042C3" w:rsidRPr="00C042C3" w:rsidRDefault="00C042C3" w:rsidP="00C042C3">
            <w:pPr>
              <w:jc w:val="center"/>
              <w:rPr>
                <w:sz w:val="22"/>
                <w:lang w:eastAsia="en-US"/>
              </w:rPr>
            </w:pPr>
            <w:r w:rsidRPr="00C042C3">
              <w:rPr>
                <w:sz w:val="22"/>
                <w:lang w:eastAsia="en-US"/>
              </w:rPr>
              <w:t xml:space="preserve"> £ </w:t>
            </w:r>
            <w:r w:rsidR="00396EA0">
              <w:rPr>
                <w:sz w:val="22"/>
                <w:lang w:eastAsia="en-US"/>
              </w:rPr>
              <w:t>69</w:t>
            </w:r>
            <w:r w:rsidRPr="00C042C3">
              <w:rPr>
                <w:sz w:val="22"/>
                <w:lang w:eastAsia="en-US"/>
              </w:rPr>
              <w:t>,000</w:t>
            </w:r>
          </w:p>
        </w:tc>
        <w:tc>
          <w:tcPr>
            <w:tcW w:w="5103" w:type="dxa"/>
          </w:tcPr>
          <w:p w14:paraId="40AE2CA1"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To narrow the gap in attainment for children in receipt of FSM or experiencing deprivation.</w:t>
            </w:r>
          </w:p>
          <w:p w14:paraId="74F30576" w14:textId="77777777" w:rsidR="00C042C3" w:rsidRPr="00C042C3" w:rsidRDefault="00C042C3" w:rsidP="00C042C3">
            <w:pPr>
              <w:rPr>
                <w:rFonts w:ascii="AR ESSENCE" w:hAnsi="AR ESSENCE"/>
                <w:sz w:val="22"/>
                <w:lang w:eastAsia="en-US"/>
              </w:rPr>
            </w:pPr>
          </w:p>
          <w:p w14:paraId="2A256C11"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Teacher time - Intervention – Forest School (Foundation Phase)</w:t>
            </w:r>
          </w:p>
          <w:p w14:paraId="78AF86BD"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LSA Interventions – learning and social and emotional</w:t>
            </w:r>
          </w:p>
          <w:p w14:paraId="00D0F434"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 xml:space="preserve"> NURTURE</w:t>
            </w:r>
          </w:p>
          <w:p w14:paraId="6B3525F6"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 xml:space="preserve"> BREAKFAST CLUB</w:t>
            </w:r>
          </w:p>
          <w:p w14:paraId="70FE3B9C"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SHARE</w:t>
            </w:r>
          </w:p>
          <w:p w14:paraId="6441D4F8"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Community/parental engagement</w:t>
            </w:r>
          </w:p>
          <w:p w14:paraId="4C940D54"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Music/swimming tuition subsidy</w:t>
            </w:r>
          </w:p>
          <w:p w14:paraId="66D0242F" w14:textId="77777777" w:rsidR="00C042C3" w:rsidRPr="00C042C3" w:rsidRDefault="00C042C3" w:rsidP="00C042C3">
            <w:pPr>
              <w:rPr>
                <w:rFonts w:ascii="AR ESSENCE" w:hAnsi="AR ESSENCE"/>
                <w:sz w:val="22"/>
                <w:lang w:eastAsia="en-US"/>
              </w:rPr>
            </w:pPr>
            <w:r w:rsidRPr="00C042C3">
              <w:rPr>
                <w:rFonts w:ascii="AR ESSENCE" w:hAnsi="AR ESSENCE"/>
                <w:sz w:val="22"/>
                <w:lang w:eastAsia="en-US"/>
              </w:rPr>
              <w:t>Share, Nurture, ICT, wellbeing boxes – Resources</w:t>
            </w:r>
          </w:p>
          <w:p w14:paraId="5A0902A7" w14:textId="77777777" w:rsidR="00C042C3" w:rsidRPr="00C042C3" w:rsidRDefault="00C042C3" w:rsidP="00C042C3">
            <w:pPr>
              <w:rPr>
                <w:sz w:val="22"/>
                <w:lang w:eastAsia="en-US"/>
              </w:rPr>
            </w:pPr>
          </w:p>
        </w:tc>
        <w:tc>
          <w:tcPr>
            <w:tcW w:w="6723" w:type="dxa"/>
          </w:tcPr>
          <w:p w14:paraId="26B7A9DF" w14:textId="79F54F31" w:rsidR="00C042C3" w:rsidRPr="00C042C3" w:rsidRDefault="00C042C3" w:rsidP="00C042C3">
            <w:pPr>
              <w:rPr>
                <w:sz w:val="22"/>
                <w:lang w:eastAsia="en-US"/>
              </w:rPr>
            </w:pPr>
            <w:r w:rsidRPr="00C042C3">
              <w:rPr>
                <w:sz w:val="22"/>
                <w:lang w:eastAsia="en-US"/>
              </w:rPr>
              <w:t>Forest school activities at Years 1 and 2 have proven invaluable in developing pupils’ resilience, their social and emotional skills</w:t>
            </w:r>
            <w:r w:rsidR="005D1E3B">
              <w:rPr>
                <w:sz w:val="22"/>
                <w:lang w:eastAsia="en-US"/>
              </w:rPr>
              <w:t>,</w:t>
            </w:r>
            <w:r w:rsidRPr="00C042C3">
              <w:rPr>
                <w:sz w:val="22"/>
                <w:lang w:eastAsia="en-US"/>
              </w:rPr>
              <w:t xml:space="preserve"> their oracy and creative skills. </w:t>
            </w:r>
            <w:r w:rsidR="00234599">
              <w:rPr>
                <w:sz w:val="22"/>
                <w:lang w:eastAsia="en-US"/>
              </w:rPr>
              <w:t>This in turn has ensured that most children have also made good progress in learning.</w:t>
            </w:r>
          </w:p>
          <w:p w14:paraId="6EFC8462" w14:textId="25246D93" w:rsidR="00C042C3" w:rsidRPr="00C042C3" w:rsidRDefault="00C042C3" w:rsidP="00C042C3">
            <w:pPr>
              <w:rPr>
                <w:sz w:val="22"/>
                <w:lang w:eastAsia="en-US"/>
              </w:rPr>
            </w:pPr>
            <w:r w:rsidRPr="00C042C3">
              <w:rPr>
                <w:sz w:val="22"/>
                <w:lang w:eastAsia="en-US"/>
              </w:rPr>
              <w:t xml:space="preserve">LSA interventions for learning have proven to be beneficial. </w:t>
            </w:r>
            <w:r w:rsidR="00904D7E">
              <w:rPr>
                <w:sz w:val="22"/>
                <w:lang w:eastAsia="en-US"/>
              </w:rPr>
              <w:t>81% of PDG learners, in receipt of intervention made good progress.</w:t>
            </w:r>
          </w:p>
          <w:p w14:paraId="686FA287" w14:textId="018C62CB" w:rsidR="00C042C3" w:rsidRPr="00C042C3" w:rsidRDefault="00C042C3" w:rsidP="00C042C3">
            <w:pPr>
              <w:rPr>
                <w:color w:val="000000" w:themeColor="text1"/>
                <w:szCs w:val="24"/>
                <w:lang w:eastAsia="en-US"/>
              </w:rPr>
            </w:pPr>
            <w:r w:rsidRPr="00C042C3">
              <w:rPr>
                <w:color w:val="000000" w:themeColor="text1"/>
                <w:szCs w:val="24"/>
                <w:lang w:eastAsia="en-US"/>
              </w:rPr>
              <w:t>A review of snapshots has demonstrated that</w:t>
            </w:r>
            <w:r w:rsidR="00234599">
              <w:rPr>
                <w:color w:val="000000" w:themeColor="text1"/>
                <w:szCs w:val="24"/>
                <w:lang w:eastAsia="en-US"/>
              </w:rPr>
              <w:t xml:space="preserve"> </w:t>
            </w:r>
            <w:r w:rsidR="005D1E3B">
              <w:rPr>
                <w:color w:val="000000" w:themeColor="text1"/>
                <w:szCs w:val="24"/>
                <w:lang w:eastAsia="en-US"/>
              </w:rPr>
              <w:t>80% of</w:t>
            </w:r>
            <w:r w:rsidRPr="00C042C3">
              <w:rPr>
                <w:color w:val="000000" w:themeColor="text1"/>
                <w:szCs w:val="24"/>
                <w:lang w:eastAsia="en-US"/>
              </w:rPr>
              <w:t xml:space="preserve"> PDG learners </w:t>
            </w:r>
            <w:r w:rsidR="005D1E3B">
              <w:rPr>
                <w:color w:val="000000" w:themeColor="text1"/>
                <w:szCs w:val="24"/>
                <w:lang w:eastAsia="en-US"/>
              </w:rPr>
              <w:t xml:space="preserve">made </w:t>
            </w:r>
            <w:r w:rsidRPr="00C042C3">
              <w:rPr>
                <w:color w:val="000000" w:themeColor="text1"/>
                <w:szCs w:val="24"/>
                <w:lang w:eastAsia="en-US"/>
              </w:rPr>
              <w:t>good progress in literacy</w:t>
            </w:r>
            <w:r w:rsidR="005D1E3B">
              <w:rPr>
                <w:color w:val="000000" w:themeColor="text1"/>
                <w:szCs w:val="24"/>
                <w:lang w:eastAsia="en-US"/>
              </w:rPr>
              <w:t xml:space="preserve"> and </w:t>
            </w:r>
            <w:r w:rsidRPr="00C042C3">
              <w:rPr>
                <w:color w:val="000000" w:themeColor="text1"/>
                <w:szCs w:val="24"/>
                <w:lang w:eastAsia="en-US"/>
              </w:rPr>
              <w:t>numeracy</w:t>
            </w:r>
            <w:r w:rsidR="00234599">
              <w:rPr>
                <w:color w:val="000000" w:themeColor="text1"/>
                <w:szCs w:val="24"/>
                <w:lang w:eastAsia="en-US"/>
              </w:rPr>
              <w:t xml:space="preserve"> and </w:t>
            </w:r>
            <w:r w:rsidR="005D1E3B">
              <w:rPr>
                <w:color w:val="000000" w:themeColor="text1"/>
                <w:szCs w:val="24"/>
                <w:lang w:eastAsia="en-US"/>
              </w:rPr>
              <w:t xml:space="preserve">80% in </w:t>
            </w:r>
            <w:r w:rsidR="00234599">
              <w:rPr>
                <w:color w:val="000000" w:themeColor="text1"/>
                <w:szCs w:val="24"/>
                <w:lang w:eastAsia="en-US"/>
              </w:rPr>
              <w:t>wellbeing</w:t>
            </w:r>
            <w:r w:rsidRPr="00C042C3">
              <w:rPr>
                <w:color w:val="000000" w:themeColor="text1"/>
                <w:szCs w:val="24"/>
                <w:lang w:eastAsia="en-US"/>
              </w:rPr>
              <w:t xml:space="preserve">. This is generally in line with other groups of learners. </w:t>
            </w:r>
          </w:p>
          <w:p w14:paraId="1DBB09DC" w14:textId="181C9623" w:rsidR="00C042C3" w:rsidRPr="00C042C3" w:rsidRDefault="00C042C3" w:rsidP="00C042C3">
            <w:pPr>
              <w:rPr>
                <w:color w:val="000000" w:themeColor="text1"/>
                <w:szCs w:val="24"/>
                <w:lang w:eastAsia="en-US"/>
              </w:rPr>
            </w:pPr>
            <w:r w:rsidRPr="00C042C3">
              <w:rPr>
                <w:color w:val="000000" w:themeColor="text1"/>
                <w:szCs w:val="24"/>
                <w:lang w:eastAsia="en-US"/>
              </w:rPr>
              <w:t xml:space="preserve">However, it must be noted that </w:t>
            </w:r>
            <w:r w:rsidR="00904D7E">
              <w:rPr>
                <w:color w:val="000000" w:themeColor="text1"/>
                <w:szCs w:val="24"/>
                <w:lang w:eastAsia="en-US"/>
              </w:rPr>
              <w:t>76%</w:t>
            </w:r>
            <w:r w:rsidRPr="00C042C3">
              <w:rPr>
                <w:color w:val="000000" w:themeColor="text1"/>
                <w:szCs w:val="24"/>
                <w:lang w:eastAsia="en-US"/>
              </w:rPr>
              <w:t xml:space="preserve"> of our PDG learners also have ALN and therefore standards for this group are not equitable to non-FSM learners </w:t>
            </w:r>
          </w:p>
          <w:p w14:paraId="2B75F738" w14:textId="77777777" w:rsidR="00C042C3" w:rsidRPr="00C042C3" w:rsidRDefault="00C042C3" w:rsidP="00C042C3">
            <w:pPr>
              <w:rPr>
                <w:sz w:val="22"/>
                <w:lang w:eastAsia="en-US"/>
              </w:rPr>
            </w:pPr>
          </w:p>
          <w:p w14:paraId="6799DEF5" w14:textId="77777777" w:rsidR="00D75C9D" w:rsidRPr="00C042C3" w:rsidRDefault="00D75C9D" w:rsidP="00C042C3">
            <w:pPr>
              <w:rPr>
                <w:sz w:val="22"/>
                <w:lang w:eastAsia="en-US"/>
              </w:rPr>
            </w:pPr>
          </w:p>
        </w:tc>
      </w:tr>
    </w:tbl>
    <w:p w14:paraId="6B7D200B" w14:textId="77777777" w:rsidR="00851398" w:rsidRDefault="00C042C3" w:rsidP="00851398">
      <w:pPr>
        <w:pStyle w:val="Heading2"/>
        <w:spacing w:before="600"/>
        <w:rPr>
          <w:rFonts w:ascii="Arial" w:hAnsi="Arial" w:cs="Arial"/>
          <w:sz w:val="24"/>
          <w:szCs w:val="24"/>
        </w:rPr>
      </w:pPr>
      <w:r>
        <w:rPr>
          <w:rFonts w:ascii="Arial" w:hAnsi="Arial" w:cs="Arial"/>
          <w:sz w:val="24"/>
          <w:szCs w:val="24"/>
        </w:rPr>
        <w:t>E</w:t>
      </w:r>
      <w:r w:rsidR="00851398" w:rsidRPr="006435B8">
        <w:rPr>
          <w:rFonts w:ascii="Arial" w:hAnsi="Arial" w:cs="Arial"/>
          <w:sz w:val="24"/>
          <w:szCs w:val="24"/>
        </w:rPr>
        <w:t>xternally provided programmes</w:t>
      </w:r>
    </w:p>
    <w:p w14:paraId="3A432A8D" w14:textId="77777777" w:rsidR="00F67356" w:rsidRPr="00EE1B63" w:rsidRDefault="00F67356" w:rsidP="00EE1B63"/>
    <w:p w14:paraId="3DC43412" w14:textId="77777777" w:rsidR="00851398" w:rsidRDefault="00851398" w:rsidP="00851398">
      <w:pPr>
        <w:rPr>
          <w:rFonts w:ascii="Arial" w:hAnsi="Arial" w:cs="Arial"/>
          <w:i/>
          <w:iCs/>
          <w:szCs w:val="24"/>
        </w:rPr>
      </w:pPr>
      <w:r w:rsidRPr="006435B8">
        <w:rPr>
          <w:rFonts w:ascii="Arial" w:hAnsi="Arial" w:cs="Arial"/>
          <w:i/>
          <w:iCs/>
          <w:szCs w:val="24"/>
        </w:rPr>
        <w:lastRenderedPageBreak/>
        <w:t>Please include the names of any programmes that you purchased in the previous academic year. This will help us identify which ones are popular in Wales.</w:t>
      </w:r>
    </w:p>
    <w:p w14:paraId="2B0E7001" w14:textId="77777777" w:rsidR="00F67356" w:rsidRPr="006435B8" w:rsidRDefault="00F67356" w:rsidP="00851398">
      <w:pPr>
        <w:rPr>
          <w:rFonts w:ascii="Arial" w:hAnsi="Arial" w:cs="Arial"/>
          <w:i/>
          <w:iCs/>
          <w:szCs w:val="24"/>
        </w:rPr>
      </w:pPr>
    </w:p>
    <w:tbl>
      <w:tblPr>
        <w:tblW w:w="5000" w:type="pct"/>
        <w:tblCellMar>
          <w:left w:w="10" w:type="dxa"/>
          <w:right w:w="10" w:type="dxa"/>
        </w:tblCellMar>
        <w:tblLook w:val="04A0" w:firstRow="1" w:lastRow="0" w:firstColumn="1" w:lastColumn="0" w:noHBand="0" w:noVBand="1"/>
      </w:tblPr>
      <w:tblGrid>
        <w:gridCol w:w="4243"/>
        <w:gridCol w:w="4059"/>
      </w:tblGrid>
      <w:tr w:rsidR="00851398" w:rsidRPr="006435B8" w14:paraId="10B6A47C"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EBAB8E" w14:textId="77777777" w:rsidR="00851398" w:rsidRPr="006435B8" w:rsidRDefault="00851398" w:rsidP="00643259">
            <w:pPr>
              <w:pStyle w:val="TableHeader"/>
              <w:jc w:val="left"/>
              <w:rPr>
                <w:rFonts w:cs="Arial"/>
                <w:color w:val="auto"/>
              </w:rPr>
            </w:pPr>
            <w:r w:rsidRPr="006435B8">
              <w:rPr>
                <w:rFonts w:cs="Arial"/>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215494" w14:textId="77777777" w:rsidR="00851398" w:rsidRPr="006435B8" w:rsidRDefault="00851398" w:rsidP="00643259">
            <w:pPr>
              <w:pStyle w:val="TableHeader"/>
              <w:jc w:val="left"/>
              <w:rPr>
                <w:rFonts w:cs="Arial"/>
                <w:color w:val="auto"/>
              </w:rPr>
            </w:pPr>
            <w:r w:rsidRPr="006435B8">
              <w:rPr>
                <w:rFonts w:cs="Arial"/>
                <w:color w:val="auto"/>
              </w:rPr>
              <w:t>Provider</w:t>
            </w:r>
          </w:p>
        </w:tc>
      </w:tr>
      <w:tr w:rsidR="00851398" w:rsidRPr="006435B8" w14:paraId="628810F2"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0E00B" w14:textId="77777777" w:rsidR="00851398" w:rsidRPr="006435B8" w:rsidRDefault="00851398" w:rsidP="00643259">
            <w:pPr>
              <w:pStyle w:val="TableRow"/>
              <w:rPr>
                <w:rFonts w:cs="Arial"/>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EC45" w14:textId="77777777" w:rsidR="00851398" w:rsidRPr="006435B8" w:rsidRDefault="00851398" w:rsidP="00643259">
            <w:pPr>
              <w:pStyle w:val="TableRowCentered"/>
              <w:jc w:val="left"/>
              <w:rPr>
                <w:rFonts w:cs="Arial"/>
                <w:color w:val="auto"/>
                <w:szCs w:val="24"/>
              </w:rPr>
            </w:pPr>
          </w:p>
        </w:tc>
      </w:tr>
      <w:tr w:rsidR="00851398" w:rsidRPr="006435B8" w14:paraId="4984CDA9" w14:textId="77777777"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F3C0" w14:textId="77777777" w:rsidR="00851398" w:rsidRPr="006435B8" w:rsidRDefault="00851398" w:rsidP="00643259">
            <w:pPr>
              <w:pStyle w:val="TableRow"/>
              <w:rPr>
                <w:rFonts w:cs="Arial"/>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9CC71" w14:textId="77777777" w:rsidR="00851398" w:rsidRPr="006435B8" w:rsidRDefault="00851398" w:rsidP="00643259">
            <w:pPr>
              <w:pStyle w:val="TableRowCentered"/>
              <w:jc w:val="left"/>
              <w:rPr>
                <w:rFonts w:cs="Arial"/>
                <w:color w:val="auto"/>
                <w:szCs w:val="24"/>
              </w:rPr>
            </w:pPr>
          </w:p>
        </w:tc>
      </w:tr>
    </w:tbl>
    <w:p w14:paraId="06D2B898" w14:textId="77777777" w:rsidR="00C042C3" w:rsidRDefault="00C042C3" w:rsidP="00851398">
      <w:pPr>
        <w:pStyle w:val="Heading1"/>
        <w:rPr>
          <w:rFonts w:ascii="Arial" w:hAnsi="Arial" w:cs="Arial"/>
          <w:sz w:val="24"/>
          <w:szCs w:val="24"/>
        </w:rPr>
      </w:pPr>
    </w:p>
    <w:p w14:paraId="5D005DC8" w14:textId="77777777" w:rsidR="00851398" w:rsidRDefault="00851398" w:rsidP="00851398">
      <w:pPr>
        <w:pStyle w:val="Heading1"/>
        <w:rPr>
          <w:rFonts w:ascii="Arial" w:hAnsi="Arial" w:cs="Arial"/>
          <w:sz w:val="24"/>
          <w:szCs w:val="24"/>
        </w:rPr>
      </w:pPr>
      <w:r w:rsidRPr="006435B8">
        <w:rPr>
          <w:rFonts w:ascii="Arial" w:hAnsi="Arial" w:cs="Arial"/>
          <w:sz w:val="24"/>
          <w:szCs w:val="24"/>
        </w:rPr>
        <w:t>Further information (optional)</w:t>
      </w:r>
    </w:p>
    <w:p w14:paraId="721AB531" w14:textId="77777777" w:rsidR="00F67356" w:rsidRPr="00EE1B63" w:rsidRDefault="00F67356" w:rsidP="00EE1B63"/>
    <w:tbl>
      <w:tblPr>
        <w:tblW w:w="9486" w:type="dxa"/>
        <w:tblCellMar>
          <w:left w:w="10" w:type="dxa"/>
          <w:right w:w="10" w:type="dxa"/>
        </w:tblCellMar>
        <w:tblLook w:val="04A0" w:firstRow="1" w:lastRow="0" w:firstColumn="1" w:lastColumn="0" w:noHBand="0" w:noVBand="1"/>
      </w:tblPr>
      <w:tblGrid>
        <w:gridCol w:w="9486"/>
      </w:tblGrid>
      <w:tr w:rsidR="00851398" w:rsidRPr="006435B8" w14:paraId="2AE32C01" w14:textId="77777777" w:rsidTr="0064325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1C74" w14:textId="77777777" w:rsidR="00851398" w:rsidRDefault="00C042C3" w:rsidP="00C042C3">
            <w:pPr>
              <w:spacing w:before="120" w:after="120"/>
              <w:rPr>
                <w:rFonts w:ascii="Arial" w:hAnsi="Arial" w:cs="Arial"/>
                <w:i/>
                <w:iCs/>
                <w:szCs w:val="24"/>
              </w:rPr>
            </w:pPr>
            <w:r>
              <w:rPr>
                <w:rFonts w:ascii="Arial" w:hAnsi="Arial" w:cs="Arial"/>
                <w:i/>
                <w:iCs/>
                <w:szCs w:val="24"/>
              </w:rPr>
              <w:t>We provide food bank referrals, our own food bank and a uniform bank and are part of a pay forward scheme within the community whereby parents are given vouchers for various commodities for their children and families, such as haircuts, food, clothing and electricity tokens.</w:t>
            </w:r>
          </w:p>
          <w:p w14:paraId="509E4729" w14:textId="77777777" w:rsidR="00C042C3" w:rsidRDefault="00C042C3" w:rsidP="00C042C3">
            <w:pPr>
              <w:spacing w:before="120" w:after="120"/>
              <w:rPr>
                <w:rFonts w:ascii="Arial" w:hAnsi="Arial" w:cs="Arial"/>
                <w:i/>
                <w:iCs/>
                <w:szCs w:val="24"/>
              </w:rPr>
            </w:pPr>
            <w:r>
              <w:rPr>
                <w:rFonts w:ascii="Arial" w:hAnsi="Arial" w:cs="Arial"/>
                <w:i/>
                <w:iCs/>
                <w:szCs w:val="24"/>
              </w:rPr>
              <w:t>We run a credit union scheme weekly for parents and the children.</w:t>
            </w:r>
          </w:p>
          <w:p w14:paraId="631CD280" w14:textId="77777777" w:rsidR="00C042C3" w:rsidRDefault="00C042C3" w:rsidP="00C042C3">
            <w:pPr>
              <w:spacing w:before="120" w:after="120"/>
              <w:rPr>
                <w:rFonts w:ascii="Arial" w:hAnsi="Arial" w:cs="Arial"/>
                <w:i/>
                <w:iCs/>
                <w:szCs w:val="24"/>
              </w:rPr>
            </w:pPr>
            <w:r>
              <w:rPr>
                <w:rFonts w:ascii="Arial" w:hAnsi="Arial" w:cs="Arial"/>
                <w:i/>
                <w:iCs/>
                <w:szCs w:val="24"/>
              </w:rPr>
              <w:t>We work alongside local community sport facilities/teams to offer local provision for our children, some at discounted prices.</w:t>
            </w:r>
          </w:p>
          <w:p w14:paraId="63C453D6" w14:textId="77777777" w:rsidR="00776AAD" w:rsidRDefault="00BC266C" w:rsidP="00C042C3">
            <w:pPr>
              <w:spacing w:before="120" w:after="120"/>
              <w:rPr>
                <w:rFonts w:ascii="Arial" w:hAnsi="Arial" w:cs="Arial"/>
                <w:i/>
                <w:iCs/>
                <w:szCs w:val="24"/>
              </w:rPr>
            </w:pPr>
            <w:r>
              <w:rPr>
                <w:rFonts w:ascii="Arial" w:hAnsi="Arial" w:cs="Arial"/>
                <w:i/>
                <w:iCs/>
                <w:szCs w:val="24"/>
              </w:rPr>
              <w:t xml:space="preserve">We </w:t>
            </w:r>
            <w:r w:rsidR="00776AAD">
              <w:rPr>
                <w:rFonts w:ascii="Arial" w:hAnsi="Arial" w:cs="Arial"/>
                <w:i/>
                <w:iCs/>
                <w:szCs w:val="24"/>
              </w:rPr>
              <w:t>offer an in school drop in children’s library so that pupils’ can readily access books on their way home from school.</w:t>
            </w:r>
          </w:p>
          <w:p w14:paraId="7DD122B0" w14:textId="77777777" w:rsidR="00473106" w:rsidRDefault="00473106" w:rsidP="00C042C3">
            <w:pPr>
              <w:spacing w:before="120" w:after="120"/>
              <w:rPr>
                <w:rFonts w:ascii="Arial" w:hAnsi="Arial" w:cs="Arial"/>
                <w:i/>
                <w:iCs/>
                <w:szCs w:val="24"/>
              </w:rPr>
            </w:pPr>
            <w:r>
              <w:rPr>
                <w:rFonts w:ascii="Arial" w:hAnsi="Arial" w:cs="Arial"/>
                <w:i/>
                <w:iCs/>
                <w:szCs w:val="24"/>
              </w:rPr>
              <w:t>We offer a breakfast, breaktime, lunchtime and after school Nurture club.</w:t>
            </w:r>
          </w:p>
          <w:p w14:paraId="5B2CB3FF" w14:textId="01F643D3" w:rsidR="00473106" w:rsidRDefault="00473106" w:rsidP="00C042C3">
            <w:pPr>
              <w:spacing w:before="120" w:after="120"/>
              <w:rPr>
                <w:rFonts w:ascii="Arial" w:hAnsi="Arial" w:cs="Arial"/>
                <w:i/>
                <w:iCs/>
                <w:szCs w:val="24"/>
              </w:rPr>
            </w:pPr>
            <w:r>
              <w:rPr>
                <w:rFonts w:ascii="Arial" w:hAnsi="Arial" w:cs="Arial"/>
                <w:i/>
                <w:iCs/>
                <w:szCs w:val="24"/>
              </w:rPr>
              <w:t>We work with NPT college to offer literacy and numeracy access courses to parents.</w:t>
            </w:r>
          </w:p>
          <w:p w14:paraId="5F94AC46" w14:textId="565AC6B6" w:rsidR="00C54237" w:rsidRDefault="00C54237" w:rsidP="00C042C3">
            <w:pPr>
              <w:spacing w:before="120" w:after="120"/>
              <w:rPr>
                <w:rFonts w:ascii="Arial" w:hAnsi="Arial" w:cs="Arial"/>
                <w:i/>
                <w:iCs/>
                <w:szCs w:val="24"/>
              </w:rPr>
            </w:pPr>
            <w:r>
              <w:rPr>
                <w:rFonts w:ascii="Arial" w:hAnsi="Arial" w:cs="Arial"/>
                <w:i/>
                <w:iCs/>
                <w:szCs w:val="24"/>
              </w:rPr>
              <w:t>We have an in school food bank and clothes/uniform bank which parents have immediate access to.</w:t>
            </w:r>
          </w:p>
          <w:p w14:paraId="2EDA9485" w14:textId="585880E6" w:rsidR="008B36C4" w:rsidRDefault="008B36C4" w:rsidP="00C042C3">
            <w:pPr>
              <w:spacing w:before="120" w:after="120"/>
              <w:rPr>
                <w:rFonts w:ascii="Arial" w:hAnsi="Arial" w:cs="Arial"/>
                <w:i/>
                <w:iCs/>
                <w:szCs w:val="24"/>
              </w:rPr>
            </w:pPr>
            <w:r>
              <w:rPr>
                <w:rFonts w:ascii="Arial" w:hAnsi="Arial" w:cs="Arial"/>
                <w:i/>
                <w:iCs/>
                <w:szCs w:val="24"/>
              </w:rPr>
              <w:t xml:space="preserve">We have also worked with EYST to provide a </w:t>
            </w:r>
            <w:proofErr w:type="gramStart"/>
            <w:r>
              <w:rPr>
                <w:rFonts w:ascii="Arial" w:hAnsi="Arial" w:cs="Arial"/>
                <w:i/>
                <w:iCs/>
                <w:szCs w:val="24"/>
              </w:rPr>
              <w:t>12 week</w:t>
            </w:r>
            <w:proofErr w:type="gramEnd"/>
            <w:r>
              <w:rPr>
                <w:rFonts w:ascii="Arial" w:hAnsi="Arial" w:cs="Arial"/>
                <w:i/>
                <w:iCs/>
                <w:szCs w:val="24"/>
              </w:rPr>
              <w:t xml:space="preserve"> Maths course for parents and their</w:t>
            </w:r>
            <w:r w:rsidR="009D1FF5">
              <w:rPr>
                <w:rFonts w:ascii="Arial" w:hAnsi="Arial" w:cs="Arial"/>
                <w:i/>
                <w:iCs/>
                <w:szCs w:val="24"/>
              </w:rPr>
              <w:t xml:space="preserve"> children with positive outcomes.</w:t>
            </w:r>
          </w:p>
          <w:p w14:paraId="5D02136E" w14:textId="77777777" w:rsidR="00473106" w:rsidRDefault="00473106" w:rsidP="00C042C3">
            <w:pPr>
              <w:spacing w:before="120" w:after="120"/>
              <w:rPr>
                <w:rFonts w:ascii="Arial" w:hAnsi="Arial" w:cs="Arial"/>
                <w:i/>
                <w:iCs/>
                <w:szCs w:val="24"/>
              </w:rPr>
            </w:pPr>
            <w:r>
              <w:rPr>
                <w:rFonts w:ascii="Arial" w:hAnsi="Arial" w:cs="Arial"/>
                <w:i/>
                <w:iCs/>
                <w:szCs w:val="24"/>
              </w:rPr>
              <w:t>We offer immediate crisis support for parents/carers with access to support via our community manager and SLT.</w:t>
            </w:r>
          </w:p>
          <w:p w14:paraId="33B03BFA" w14:textId="77777777" w:rsidR="00473106" w:rsidRDefault="00473106" w:rsidP="00C042C3">
            <w:pPr>
              <w:spacing w:before="120" w:after="120"/>
              <w:rPr>
                <w:rFonts w:ascii="Arial" w:hAnsi="Arial" w:cs="Arial"/>
                <w:i/>
                <w:iCs/>
                <w:szCs w:val="24"/>
              </w:rPr>
            </w:pPr>
            <w:r>
              <w:rPr>
                <w:rFonts w:ascii="Arial" w:hAnsi="Arial" w:cs="Arial"/>
                <w:i/>
                <w:iCs/>
                <w:szCs w:val="24"/>
              </w:rPr>
              <w:t>We work in partnership with St Vincent de Paul offering Christmas food and parcel support.</w:t>
            </w:r>
          </w:p>
          <w:p w14:paraId="0AF9B792" w14:textId="5655E46D" w:rsidR="00D75C9D" w:rsidRDefault="00D75C9D" w:rsidP="00C042C3">
            <w:pPr>
              <w:spacing w:before="120" w:after="120"/>
              <w:rPr>
                <w:rFonts w:ascii="Arial" w:hAnsi="Arial" w:cs="Arial"/>
                <w:i/>
                <w:iCs/>
                <w:szCs w:val="24"/>
              </w:rPr>
            </w:pPr>
            <w:r>
              <w:rPr>
                <w:rFonts w:ascii="Arial" w:hAnsi="Arial" w:cs="Arial"/>
                <w:i/>
                <w:iCs/>
                <w:szCs w:val="24"/>
              </w:rPr>
              <w:t>We run a SHARE scheme, whereby children are provided with essential resources in order to access learning at home. This is monitored by an LSA who ensures our more disadvantaged pupils are able to access learning/homework tasks etc.</w:t>
            </w:r>
          </w:p>
          <w:p w14:paraId="38290084" w14:textId="415CDEDE" w:rsidR="009D1FF5" w:rsidRDefault="009D1FF5" w:rsidP="00C042C3">
            <w:pPr>
              <w:spacing w:before="120" w:after="120"/>
              <w:rPr>
                <w:rFonts w:ascii="Arial" w:hAnsi="Arial" w:cs="Arial"/>
                <w:i/>
                <w:iCs/>
                <w:szCs w:val="24"/>
              </w:rPr>
            </w:pPr>
            <w:r>
              <w:rPr>
                <w:rFonts w:ascii="Arial" w:hAnsi="Arial" w:cs="Arial"/>
                <w:i/>
                <w:iCs/>
                <w:szCs w:val="24"/>
              </w:rPr>
              <w:t>We have a FLO on site who works with parents on a daily basis on a range of activities and offers immediate support.</w:t>
            </w:r>
          </w:p>
          <w:p w14:paraId="29041609" w14:textId="6275498B" w:rsidR="00473106" w:rsidRDefault="00234599" w:rsidP="00C042C3">
            <w:pPr>
              <w:spacing w:before="120" w:after="120"/>
              <w:rPr>
                <w:rFonts w:ascii="Arial" w:hAnsi="Arial" w:cs="Arial"/>
                <w:i/>
                <w:iCs/>
                <w:szCs w:val="24"/>
              </w:rPr>
            </w:pPr>
            <w:r>
              <w:rPr>
                <w:rFonts w:ascii="Arial" w:hAnsi="Arial" w:cs="Arial"/>
                <w:i/>
                <w:iCs/>
                <w:szCs w:val="24"/>
              </w:rPr>
              <w:lastRenderedPageBreak/>
              <w:t>We work on a multi-agency basis with co-located services ensuring best access to support.</w:t>
            </w:r>
          </w:p>
          <w:p w14:paraId="1CCE2160" w14:textId="77777777" w:rsidR="00C042C3" w:rsidRPr="006435B8" w:rsidRDefault="00C042C3" w:rsidP="00C042C3">
            <w:pPr>
              <w:spacing w:before="120" w:after="120"/>
              <w:rPr>
                <w:rFonts w:ascii="Arial" w:hAnsi="Arial" w:cs="Arial"/>
                <w:i/>
                <w:iCs/>
                <w:szCs w:val="24"/>
              </w:rPr>
            </w:pPr>
          </w:p>
        </w:tc>
      </w:tr>
      <w:bookmarkEnd w:id="13"/>
      <w:bookmarkEnd w:id="14"/>
      <w:bookmarkEnd w:id="15"/>
    </w:tbl>
    <w:p w14:paraId="681BEAD1" w14:textId="77777777" w:rsidR="00851398" w:rsidRPr="006435B8" w:rsidRDefault="00851398" w:rsidP="00851398">
      <w:pPr>
        <w:rPr>
          <w:rFonts w:ascii="Arial" w:hAnsi="Arial" w:cs="Arial"/>
          <w:szCs w:val="24"/>
        </w:rPr>
      </w:pPr>
    </w:p>
    <w:p w14:paraId="120C4692" w14:textId="77777777" w:rsidR="00F67356" w:rsidRDefault="00F67356">
      <w:pPr>
        <w:rPr>
          <w:rFonts w:ascii="Arial" w:hAnsi="Arial" w:cs="Arial"/>
          <w:b/>
          <w:bCs/>
          <w:kern w:val="32"/>
          <w:szCs w:val="24"/>
        </w:rPr>
      </w:pPr>
      <w:r>
        <w:rPr>
          <w:rFonts w:ascii="Arial" w:hAnsi="Arial" w:cs="Arial"/>
          <w:szCs w:val="24"/>
        </w:rPr>
        <w:br w:type="page"/>
      </w:r>
    </w:p>
    <w:sectPr w:rsidR="00F67356" w:rsidSect="0043214F">
      <w:footerReference w:type="even" r:id="rId14"/>
      <w:footerReference w:type="default" r:id="rId15"/>
      <w:headerReference w:type="first" r:id="rId1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0007" w14:textId="77777777" w:rsidR="0018052F" w:rsidRDefault="0018052F">
      <w:r>
        <w:separator/>
      </w:r>
    </w:p>
  </w:endnote>
  <w:endnote w:type="continuationSeparator" w:id="0">
    <w:p w14:paraId="04DD4E9D" w14:textId="77777777" w:rsidR="0018052F" w:rsidRDefault="0018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S">
    <w:altName w:val="Arial 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 ESSENCE">
    <w:altName w:val="Times New Roman"/>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F0E6" w14:textId="77777777" w:rsidR="00B27BC2" w:rsidRDefault="00B2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D877735" w14:textId="77777777" w:rsidR="00B27BC2" w:rsidRDefault="00B27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750B" w14:textId="77777777" w:rsidR="00B27BC2" w:rsidRDefault="00B2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DC2">
      <w:rPr>
        <w:rStyle w:val="PageNumber"/>
        <w:noProof/>
      </w:rPr>
      <w:t>23</w:t>
    </w:r>
    <w:r>
      <w:rPr>
        <w:rStyle w:val="PageNumber"/>
      </w:rPr>
      <w:fldChar w:fldCharType="end"/>
    </w:r>
  </w:p>
  <w:p w14:paraId="189E0F00" w14:textId="77777777" w:rsidR="00B27BC2" w:rsidRDefault="00B27BC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F38B" w14:textId="77777777" w:rsidR="0018052F" w:rsidRDefault="0018052F">
      <w:r>
        <w:separator/>
      </w:r>
    </w:p>
  </w:footnote>
  <w:footnote w:type="continuationSeparator" w:id="0">
    <w:p w14:paraId="7FAEC57C" w14:textId="77777777" w:rsidR="0018052F" w:rsidRDefault="0018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603D" w14:textId="77777777" w:rsidR="00B27BC2" w:rsidRDefault="00B27BC2">
    <w:pPr>
      <w:pStyle w:val="Header"/>
      <w:jc w:val="center"/>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AB4"/>
    <w:multiLevelType w:val="hybridMultilevel"/>
    <w:tmpl w:val="621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424A"/>
    <w:multiLevelType w:val="hybridMultilevel"/>
    <w:tmpl w:val="A1F24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78E1"/>
    <w:multiLevelType w:val="hybridMultilevel"/>
    <w:tmpl w:val="84CAC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2C03A2"/>
    <w:multiLevelType w:val="hybridMultilevel"/>
    <w:tmpl w:val="81D0AA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691A10"/>
    <w:multiLevelType w:val="hybridMultilevel"/>
    <w:tmpl w:val="FA5E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944027"/>
    <w:multiLevelType w:val="hybridMultilevel"/>
    <w:tmpl w:val="9C10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2F77"/>
    <w:multiLevelType w:val="hybridMultilevel"/>
    <w:tmpl w:val="309C46A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22AE2859"/>
    <w:multiLevelType w:val="hybridMultilevel"/>
    <w:tmpl w:val="2540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C1C6F"/>
    <w:multiLevelType w:val="hybridMultilevel"/>
    <w:tmpl w:val="2852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148F8"/>
    <w:multiLevelType w:val="hybridMultilevel"/>
    <w:tmpl w:val="A8E8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265E6"/>
    <w:multiLevelType w:val="hybridMultilevel"/>
    <w:tmpl w:val="7B6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033F5"/>
    <w:multiLevelType w:val="hybridMultilevel"/>
    <w:tmpl w:val="DBC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16DE7"/>
    <w:multiLevelType w:val="hybridMultilevel"/>
    <w:tmpl w:val="0B169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4C9"/>
    <w:multiLevelType w:val="multilevel"/>
    <w:tmpl w:val="F126CE50"/>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1440"/>
        </w:tabs>
        <w:ind w:left="1440" w:hanging="720"/>
      </w:pPr>
      <w:rPr>
        <w:b w:val="0"/>
        <w:i w:val="0"/>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14" w15:restartNumberingAfterBreak="0">
    <w:nsid w:val="3CEC72F8"/>
    <w:multiLevelType w:val="hybridMultilevel"/>
    <w:tmpl w:val="CD76A47E"/>
    <w:lvl w:ilvl="0" w:tplc="08090001">
      <w:start w:val="1"/>
      <w:numFmt w:val="bullet"/>
      <w:lvlText w:val=""/>
      <w:lvlJc w:val="left"/>
      <w:pPr>
        <w:ind w:left="787" w:hanging="360"/>
      </w:pPr>
      <w:rPr>
        <w:rFonts w:ascii="Symbol" w:hAnsi="Symbol" w:hint="default"/>
      </w:rPr>
    </w:lvl>
    <w:lvl w:ilvl="1" w:tplc="0809000B">
      <w:start w:val="1"/>
      <w:numFmt w:val="bullet"/>
      <w:lvlText w:val=""/>
      <w:lvlJc w:val="left"/>
      <w:pPr>
        <w:ind w:left="1507" w:hanging="360"/>
      </w:pPr>
      <w:rPr>
        <w:rFonts w:ascii="Wingdings" w:hAnsi="Wingdings"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3E7E1FD6"/>
    <w:multiLevelType w:val="hybridMultilevel"/>
    <w:tmpl w:val="0BE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017AD"/>
    <w:multiLevelType w:val="hybridMultilevel"/>
    <w:tmpl w:val="FE9E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51653"/>
    <w:multiLevelType w:val="hybridMultilevel"/>
    <w:tmpl w:val="7F289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15178"/>
    <w:multiLevelType w:val="hybridMultilevel"/>
    <w:tmpl w:val="3A923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BC0B54"/>
    <w:multiLevelType w:val="hybridMultilevel"/>
    <w:tmpl w:val="A26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413EF"/>
    <w:multiLevelType w:val="hybridMultilevel"/>
    <w:tmpl w:val="E2161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10CB2"/>
    <w:multiLevelType w:val="hybridMultilevel"/>
    <w:tmpl w:val="6E84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089"/>
    <w:multiLevelType w:val="hybridMultilevel"/>
    <w:tmpl w:val="6EB24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0186F"/>
    <w:multiLevelType w:val="hybridMultilevel"/>
    <w:tmpl w:val="8E0CC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C0E39"/>
    <w:multiLevelType w:val="hybridMultilevel"/>
    <w:tmpl w:val="93FCC7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2411D3C"/>
    <w:multiLevelType w:val="hybridMultilevel"/>
    <w:tmpl w:val="8FC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33EA8"/>
    <w:multiLevelType w:val="hybridMultilevel"/>
    <w:tmpl w:val="CDE67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F411C"/>
    <w:multiLevelType w:val="hybridMultilevel"/>
    <w:tmpl w:val="CB42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732"/>
    <w:multiLevelType w:val="hybridMultilevel"/>
    <w:tmpl w:val="69FC6D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8624BE5"/>
    <w:multiLevelType w:val="hybridMultilevel"/>
    <w:tmpl w:val="A810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55FB6"/>
    <w:multiLevelType w:val="hybridMultilevel"/>
    <w:tmpl w:val="1934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A1E63"/>
    <w:multiLevelType w:val="hybridMultilevel"/>
    <w:tmpl w:val="6C38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76930"/>
    <w:multiLevelType w:val="hybridMultilevel"/>
    <w:tmpl w:val="342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E6ECD"/>
    <w:multiLevelType w:val="multilevel"/>
    <w:tmpl w:val="9376BBC2"/>
    <w:styleLink w:val="CurrentList1"/>
    <w:lvl w:ilvl="0">
      <w:start w:val="1"/>
      <w:numFmt w:val="lowerRoman"/>
      <w:lvlText w:val="(%1)"/>
      <w:lvlJc w:val="left"/>
      <w:pPr>
        <w:tabs>
          <w:tab w:val="num" w:pos="2099"/>
        </w:tabs>
        <w:ind w:left="2099" w:hanging="681"/>
      </w:pPr>
    </w:lvl>
    <w:lvl w:ilvl="1">
      <w:start w:val="1"/>
      <w:numFmt w:val="decimal"/>
      <w:lvlText w:val="%2."/>
      <w:lvlJc w:val="left"/>
      <w:pPr>
        <w:tabs>
          <w:tab w:val="num" w:pos="2121"/>
        </w:tabs>
        <w:ind w:left="2121" w:hanging="360"/>
      </w:pPr>
    </w:lvl>
    <w:lvl w:ilvl="2">
      <w:start w:val="1"/>
      <w:numFmt w:val="decimal"/>
      <w:lvlText w:val="%3."/>
      <w:lvlJc w:val="left"/>
      <w:pPr>
        <w:tabs>
          <w:tab w:val="num" w:pos="2841"/>
        </w:tabs>
        <w:ind w:left="2841" w:hanging="360"/>
      </w:pPr>
    </w:lvl>
    <w:lvl w:ilvl="3">
      <w:start w:val="1"/>
      <w:numFmt w:val="decimal"/>
      <w:lvlText w:val="%4."/>
      <w:lvlJc w:val="left"/>
      <w:pPr>
        <w:tabs>
          <w:tab w:val="num" w:pos="3561"/>
        </w:tabs>
        <w:ind w:left="3561" w:hanging="360"/>
      </w:pPr>
    </w:lvl>
    <w:lvl w:ilvl="4">
      <w:start w:val="1"/>
      <w:numFmt w:val="decimal"/>
      <w:lvlText w:val="%5."/>
      <w:lvlJc w:val="left"/>
      <w:pPr>
        <w:tabs>
          <w:tab w:val="num" w:pos="4281"/>
        </w:tabs>
        <w:ind w:left="4281" w:hanging="360"/>
      </w:pPr>
    </w:lvl>
    <w:lvl w:ilvl="5">
      <w:start w:val="1"/>
      <w:numFmt w:val="decimal"/>
      <w:lvlText w:val="%6."/>
      <w:lvlJc w:val="left"/>
      <w:pPr>
        <w:tabs>
          <w:tab w:val="num" w:pos="5001"/>
        </w:tabs>
        <w:ind w:left="5001" w:hanging="360"/>
      </w:pPr>
    </w:lvl>
    <w:lvl w:ilvl="6">
      <w:start w:val="1"/>
      <w:numFmt w:val="decimal"/>
      <w:lvlText w:val="%7."/>
      <w:lvlJc w:val="left"/>
      <w:pPr>
        <w:tabs>
          <w:tab w:val="num" w:pos="5721"/>
        </w:tabs>
        <w:ind w:left="5721" w:hanging="360"/>
      </w:pPr>
    </w:lvl>
    <w:lvl w:ilvl="7">
      <w:start w:val="1"/>
      <w:numFmt w:val="decimal"/>
      <w:lvlText w:val="%8."/>
      <w:lvlJc w:val="left"/>
      <w:pPr>
        <w:tabs>
          <w:tab w:val="num" w:pos="6441"/>
        </w:tabs>
        <w:ind w:left="6441" w:hanging="360"/>
      </w:pPr>
    </w:lvl>
    <w:lvl w:ilvl="8">
      <w:start w:val="1"/>
      <w:numFmt w:val="decimal"/>
      <w:lvlText w:val="%9."/>
      <w:lvlJc w:val="left"/>
      <w:pPr>
        <w:tabs>
          <w:tab w:val="num" w:pos="7161"/>
        </w:tabs>
        <w:ind w:left="7161" w:hanging="360"/>
      </w:pPr>
    </w:lvl>
  </w:abstractNum>
  <w:abstractNum w:abstractNumId="35"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67B1CFE"/>
    <w:multiLevelType w:val="hybridMultilevel"/>
    <w:tmpl w:val="0B84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F1BD6"/>
    <w:multiLevelType w:val="hybridMultilevel"/>
    <w:tmpl w:val="4968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F3FB5"/>
    <w:multiLevelType w:val="hybridMultilevel"/>
    <w:tmpl w:val="6494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C53A8"/>
    <w:multiLevelType w:val="hybridMultilevel"/>
    <w:tmpl w:val="15F6D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39"/>
  </w:num>
  <w:num w:numId="4">
    <w:abstractNumId w:val="19"/>
  </w:num>
  <w:num w:numId="5">
    <w:abstractNumId w:val="6"/>
  </w:num>
  <w:num w:numId="6">
    <w:abstractNumId w:val="14"/>
  </w:num>
  <w:num w:numId="7">
    <w:abstractNumId w:val="36"/>
  </w:num>
  <w:num w:numId="8">
    <w:abstractNumId w:val="28"/>
  </w:num>
  <w:num w:numId="9">
    <w:abstractNumId w:val="21"/>
  </w:num>
  <w:num w:numId="10">
    <w:abstractNumId w:val="10"/>
  </w:num>
  <w:num w:numId="11">
    <w:abstractNumId w:val="21"/>
  </w:num>
  <w:num w:numId="12">
    <w:abstractNumId w:val="4"/>
  </w:num>
  <w:num w:numId="13">
    <w:abstractNumId w:val="4"/>
  </w:num>
  <w:num w:numId="14">
    <w:abstractNumId w:val="38"/>
  </w:num>
  <w:num w:numId="15">
    <w:abstractNumId w:val="0"/>
  </w:num>
  <w:num w:numId="16">
    <w:abstractNumId w:val="26"/>
  </w:num>
  <w:num w:numId="17">
    <w:abstractNumId w:val="1"/>
  </w:num>
  <w:num w:numId="18">
    <w:abstractNumId w:val="22"/>
  </w:num>
  <w:num w:numId="19">
    <w:abstractNumId w:val="24"/>
  </w:num>
  <w:num w:numId="20">
    <w:abstractNumId w:val="12"/>
  </w:num>
  <w:num w:numId="21">
    <w:abstractNumId w:val="27"/>
  </w:num>
  <w:num w:numId="22">
    <w:abstractNumId w:val="20"/>
  </w:num>
  <w:num w:numId="23">
    <w:abstractNumId w:val="35"/>
  </w:num>
  <w:num w:numId="24">
    <w:abstractNumId w:val="25"/>
  </w:num>
  <w:num w:numId="25">
    <w:abstractNumId w:val="30"/>
  </w:num>
  <w:num w:numId="26">
    <w:abstractNumId w:val="31"/>
  </w:num>
  <w:num w:numId="27">
    <w:abstractNumId w:val="7"/>
  </w:num>
  <w:num w:numId="28">
    <w:abstractNumId w:val="17"/>
  </w:num>
  <w:num w:numId="29">
    <w:abstractNumId w:val="18"/>
  </w:num>
  <w:num w:numId="30">
    <w:abstractNumId w:val="29"/>
  </w:num>
  <w:num w:numId="31">
    <w:abstractNumId w:val="2"/>
  </w:num>
  <w:num w:numId="32">
    <w:abstractNumId w:val="32"/>
  </w:num>
  <w:num w:numId="33">
    <w:abstractNumId w:val="23"/>
  </w:num>
  <w:num w:numId="34">
    <w:abstractNumId w:val="3"/>
  </w:num>
  <w:num w:numId="35">
    <w:abstractNumId w:val="37"/>
  </w:num>
  <w:num w:numId="36">
    <w:abstractNumId w:val="11"/>
  </w:num>
  <w:num w:numId="37">
    <w:abstractNumId w:val="15"/>
  </w:num>
  <w:num w:numId="38">
    <w:abstractNumId w:val="5"/>
  </w:num>
  <w:num w:numId="39">
    <w:abstractNumId w:val="33"/>
  </w:num>
  <w:num w:numId="40">
    <w:abstractNumId w:val="9"/>
  </w:num>
  <w:num w:numId="41">
    <w:abstractNumId w:val="8"/>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D3"/>
    <w:rsid w:val="00000C2A"/>
    <w:rsid w:val="000038DF"/>
    <w:rsid w:val="0000535E"/>
    <w:rsid w:val="00006575"/>
    <w:rsid w:val="0000705B"/>
    <w:rsid w:val="00012A51"/>
    <w:rsid w:val="00013FFA"/>
    <w:rsid w:val="0001412C"/>
    <w:rsid w:val="00014E54"/>
    <w:rsid w:val="000153F5"/>
    <w:rsid w:val="000160EB"/>
    <w:rsid w:val="00020123"/>
    <w:rsid w:val="00020CD2"/>
    <w:rsid w:val="0002540A"/>
    <w:rsid w:val="000255C6"/>
    <w:rsid w:val="00027294"/>
    <w:rsid w:val="0003136C"/>
    <w:rsid w:val="00031C20"/>
    <w:rsid w:val="0003298B"/>
    <w:rsid w:val="0003316C"/>
    <w:rsid w:val="00035A23"/>
    <w:rsid w:val="000372B3"/>
    <w:rsid w:val="00037F86"/>
    <w:rsid w:val="0004475E"/>
    <w:rsid w:val="00052A6C"/>
    <w:rsid w:val="00053D6B"/>
    <w:rsid w:val="00054498"/>
    <w:rsid w:val="00057533"/>
    <w:rsid w:val="000576B5"/>
    <w:rsid w:val="00060E61"/>
    <w:rsid w:val="00061F78"/>
    <w:rsid w:val="000631F0"/>
    <w:rsid w:val="00063D1E"/>
    <w:rsid w:val="00064417"/>
    <w:rsid w:val="00065313"/>
    <w:rsid w:val="000666B9"/>
    <w:rsid w:val="00067531"/>
    <w:rsid w:val="00071E31"/>
    <w:rsid w:val="00072322"/>
    <w:rsid w:val="000724D3"/>
    <w:rsid w:val="00072F28"/>
    <w:rsid w:val="00073AA2"/>
    <w:rsid w:val="00074A59"/>
    <w:rsid w:val="00074ABE"/>
    <w:rsid w:val="00076B6D"/>
    <w:rsid w:val="00077842"/>
    <w:rsid w:val="00077A59"/>
    <w:rsid w:val="00080136"/>
    <w:rsid w:val="000815C6"/>
    <w:rsid w:val="00082DA7"/>
    <w:rsid w:val="000831A0"/>
    <w:rsid w:val="00083A75"/>
    <w:rsid w:val="00084025"/>
    <w:rsid w:val="0008470F"/>
    <w:rsid w:val="00087401"/>
    <w:rsid w:val="0009306F"/>
    <w:rsid w:val="00096F50"/>
    <w:rsid w:val="00096FC4"/>
    <w:rsid w:val="000A1261"/>
    <w:rsid w:val="000A4B4E"/>
    <w:rsid w:val="000B08FF"/>
    <w:rsid w:val="000B11C2"/>
    <w:rsid w:val="000B1440"/>
    <w:rsid w:val="000B3BBB"/>
    <w:rsid w:val="000B53AD"/>
    <w:rsid w:val="000B5DF3"/>
    <w:rsid w:val="000B695E"/>
    <w:rsid w:val="000C0790"/>
    <w:rsid w:val="000C1CC3"/>
    <w:rsid w:val="000C1D7E"/>
    <w:rsid w:val="000C2956"/>
    <w:rsid w:val="000C4112"/>
    <w:rsid w:val="000C4B60"/>
    <w:rsid w:val="000C5EA7"/>
    <w:rsid w:val="000C60A0"/>
    <w:rsid w:val="000C73A0"/>
    <w:rsid w:val="000C787F"/>
    <w:rsid w:val="000D0C79"/>
    <w:rsid w:val="000D1477"/>
    <w:rsid w:val="000D30F5"/>
    <w:rsid w:val="000D4B3E"/>
    <w:rsid w:val="000D4EE6"/>
    <w:rsid w:val="000D5F94"/>
    <w:rsid w:val="000D61A2"/>
    <w:rsid w:val="000D7891"/>
    <w:rsid w:val="000D7B5B"/>
    <w:rsid w:val="000E0C65"/>
    <w:rsid w:val="000E2412"/>
    <w:rsid w:val="000E3A9A"/>
    <w:rsid w:val="000E5C55"/>
    <w:rsid w:val="000E642F"/>
    <w:rsid w:val="000E69D9"/>
    <w:rsid w:val="000E6D04"/>
    <w:rsid w:val="000E6F9E"/>
    <w:rsid w:val="000E7C64"/>
    <w:rsid w:val="000E7DD3"/>
    <w:rsid w:val="000F1843"/>
    <w:rsid w:val="000F2014"/>
    <w:rsid w:val="000F4F6B"/>
    <w:rsid w:val="001003D0"/>
    <w:rsid w:val="00102FD6"/>
    <w:rsid w:val="00103964"/>
    <w:rsid w:val="00104BB8"/>
    <w:rsid w:val="001050A3"/>
    <w:rsid w:val="00106230"/>
    <w:rsid w:val="00107976"/>
    <w:rsid w:val="00107AE0"/>
    <w:rsid w:val="001101E9"/>
    <w:rsid w:val="00110A59"/>
    <w:rsid w:val="00111845"/>
    <w:rsid w:val="0011249F"/>
    <w:rsid w:val="00113DFF"/>
    <w:rsid w:val="00117BA1"/>
    <w:rsid w:val="0012094E"/>
    <w:rsid w:val="001211EF"/>
    <w:rsid w:val="001212D2"/>
    <w:rsid w:val="001235AE"/>
    <w:rsid w:val="00123EB5"/>
    <w:rsid w:val="0012548A"/>
    <w:rsid w:val="0012657B"/>
    <w:rsid w:val="00126E97"/>
    <w:rsid w:val="0012724E"/>
    <w:rsid w:val="001304E6"/>
    <w:rsid w:val="00130EE1"/>
    <w:rsid w:val="00130F37"/>
    <w:rsid w:val="0013142B"/>
    <w:rsid w:val="00131E85"/>
    <w:rsid w:val="001347BC"/>
    <w:rsid w:val="0014026B"/>
    <w:rsid w:val="00140B83"/>
    <w:rsid w:val="0014123B"/>
    <w:rsid w:val="0014171F"/>
    <w:rsid w:val="00142271"/>
    <w:rsid w:val="001423CD"/>
    <w:rsid w:val="0014545B"/>
    <w:rsid w:val="001471D8"/>
    <w:rsid w:val="00150AFA"/>
    <w:rsid w:val="00151CC2"/>
    <w:rsid w:val="001547A3"/>
    <w:rsid w:val="00154CD3"/>
    <w:rsid w:val="0015779A"/>
    <w:rsid w:val="00157DB8"/>
    <w:rsid w:val="00157FB4"/>
    <w:rsid w:val="00160FA9"/>
    <w:rsid w:val="001610AF"/>
    <w:rsid w:val="001625A6"/>
    <w:rsid w:val="0016306D"/>
    <w:rsid w:val="00164358"/>
    <w:rsid w:val="00164D15"/>
    <w:rsid w:val="001651BA"/>
    <w:rsid w:val="00166FCF"/>
    <w:rsid w:val="00170FAA"/>
    <w:rsid w:val="00171218"/>
    <w:rsid w:val="00172C8E"/>
    <w:rsid w:val="00176297"/>
    <w:rsid w:val="00177072"/>
    <w:rsid w:val="00177915"/>
    <w:rsid w:val="00177944"/>
    <w:rsid w:val="00180000"/>
    <w:rsid w:val="0018052F"/>
    <w:rsid w:val="00181FA9"/>
    <w:rsid w:val="00183617"/>
    <w:rsid w:val="0019056D"/>
    <w:rsid w:val="00191F1E"/>
    <w:rsid w:val="00192499"/>
    <w:rsid w:val="00195CFF"/>
    <w:rsid w:val="001961E2"/>
    <w:rsid w:val="0019669D"/>
    <w:rsid w:val="001A0466"/>
    <w:rsid w:val="001A0C19"/>
    <w:rsid w:val="001A27A5"/>
    <w:rsid w:val="001A3268"/>
    <w:rsid w:val="001A5932"/>
    <w:rsid w:val="001A7539"/>
    <w:rsid w:val="001B01A5"/>
    <w:rsid w:val="001B0D68"/>
    <w:rsid w:val="001B10B3"/>
    <w:rsid w:val="001B1205"/>
    <w:rsid w:val="001B1A63"/>
    <w:rsid w:val="001B45ED"/>
    <w:rsid w:val="001C143B"/>
    <w:rsid w:val="001C25C1"/>
    <w:rsid w:val="001C35E4"/>
    <w:rsid w:val="001C469F"/>
    <w:rsid w:val="001C4E41"/>
    <w:rsid w:val="001C50D5"/>
    <w:rsid w:val="001C5925"/>
    <w:rsid w:val="001C7975"/>
    <w:rsid w:val="001D0392"/>
    <w:rsid w:val="001D0C87"/>
    <w:rsid w:val="001D1FB5"/>
    <w:rsid w:val="001D3180"/>
    <w:rsid w:val="001D6227"/>
    <w:rsid w:val="001D6796"/>
    <w:rsid w:val="001D6DEC"/>
    <w:rsid w:val="001E44B4"/>
    <w:rsid w:val="001E5080"/>
    <w:rsid w:val="001E597D"/>
    <w:rsid w:val="001E779B"/>
    <w:rsid w:val="001E7AB3"/>
    <w:rsid w:val="001F2D7A"/>
    <w:rsid w:val="001F3914"/>
    <w:rsid w:val="001F3E7C"/>
    <w:rsid w:val="00201916"/>
    <w:rsid w:val="00201E5D"/>
    <w:rsid w:val="00201FA5"/>
    <w:rsid w:val="00202D25"/>
    <w:rsid w:val="0020400F"/>
    <w:rsid w:val="002040CB"/>
    <w:rsid w:val="002041F5"/>
    <w:rsid w:val="002059DB"/>
    <w:rsid w:val="00205F20"/>
    <w:rsid w:val="0020654B"/>
    <w:rsid w:val="002072D7"/>
    <w:rsid w:val="00210760"/>
    <w:rsid w:val="002127C7"/>
    <w:rsid w:val="002138F9"/>
    <w:rsid w:val="00215466"/>
    <w:rsid w:val="00215666"/>
    <w:rsid w:val="002212AC"/>
    <w:rsid w:val="002213EA"/>
    <w:rsid w:val="00221847"/>
    <w:rsid w:val="0022494A"/>
    <w:rsid w:val="00225A1B"/>
    <w:rsid w:val="00226D43"/>
    <w:rsid w:val="00227D27"/>
    <w:rsid w:val="0023058E"/>
    <w:rsid w:val="0023088E"/>
    <w:rsid w:val="002326C7"/>
    <w:rsid w:val="0023372E"/>
    <w:rsid w:val="00234232"/>
    <w:rsid w:val="00234599"/>
    <w:rsid w:val="00235345"/>
    <w:rsid w:val="00236AB9"/>
    <w:rsid w:val="00240675"/>
    <w:rsid w:val="0024103F"/>
    <w:rsid w:val="002419EE"/>
    <w:rsid w:val="00245673"/>
    <w:rsid w:val="00245C15"/>
    <w:rsid w:val="00246CE2"/>
    <w:rsid w:val="00247C16"/>
    <w:rsid w:val="00254A6E"/>
    <w:rsid w:val="0025503B"/>
    <w:rsid w:val="00256637"/>
    <w:rsid w:val="00256ADB"/>
    <w:rsid w:val="0025795B"/>
    <w:rsid w:val="00257EEB"/>
    <w:rsid w:val="00260A02"/>
    <w:rsid w:val="00261C5C"/>
    <w:rsid w:val="002626ED"/>
    <w:rsid w:val="00262C96"/>
    <w:rsid w:val="00263E9A"/>
    <w:rsid w:val="002657E6"/>
    <w:rsid w:val="00265BD7"/>
    <w:rsid w:val="002704B5"/>
    <w:rsid w:val="0027168D"/>
    <w:rsid w:val="002724C6"/>
    <w:rsid w:val="0027344B"/>
    <w:rsid w:val="00273E3C"/>
    <w:rsid w:val="00273FC3"/>
    <w:rsid w:val="00274965"/>
    <w:rsid w:val="0027615B"/>
    <w:rsid w:val="00280E78"/>
    <w:rsid w:val="00282AD1"/>
    <w:rsid w:val="00282E1F"/>
    <w:rsid w:val="00284639"/>
    <w:rsid w:val="0028631C"/>
    <w:rsid w:val="002935E5"/>
    <w:rsid w:val="00294A92"/>
    <w:rsid w:val="00294AFD"/>
    <w:rsid w:val="00294C7E"/>
    <w:rsid w:val="002A0A6D"/>
    <w:rsid w:val="002A4636"/>
    <w:rsid w:val="002A47CA"/>
    <w:rsid w:val="002A4860"/>
    <w:rsid w:val="002A5B19"/>
    <w:rsid w:val="002B0B47"/>
    <w:rsid w:val="002B240B"/>
    <w:rsid w:val="002B277A"/>
    <w:rsid w:val="002B29F7"/>
    <w:rsid w:val="002B48DB"/>
    <w:rsid w:val="002B4A16"/>
    <w:rsid w:val="002B63A7"/>
    <w:rsid w:val="002C2E54"/>
    <w:rsid w:val="002C357A"/>
    <w:rsid w:val="002C3C06"/>
    <w:rsid w:val="002C48A0"/>
    <w:rsid w:val="002C4AA8"/>
    <w:rsid w:val="002C5F62"/>
    <w:rsid w:val="002C74B6"/>
    <w:rsid w:val="002D0356"/>
    <w:rsid w:val="002D0C6D"/>
    <w:rsid w:val="002D1877"/>
    <w:rsid w:val="002D250C"/>
    <w:rsid w:val="002D2E45"/>
    <w:rsid w:val="002D3839"/>
    <w:rsid w:val="002D3F03"/>
    <w:rsid w:val="002D5261"/>
    <w:rsid w:val="002D5A7E"/>
    <w:rsid w:val="002D654B"/>
    <w:rsid w:val="002D6CB9"/>
    <w:rsid w:val="002E3DD5"/>
    <w:rsid w:val="002E7A9D"/>
    <w:rsid w:val="002F36D0"/>
    <w:rsid w:val="002F53AB"/>
    <w:rsid w:val="002F5D2E"/>
    <w:rsid w:val="003033B4"/>
    <w:rsid w:val="003049BE"/>
    <w:rsid w:val="00304C61"/>
    <w:rsid w:val="003067F7"/>
    <w:rsid w:val="00310E68"/>
    <w:rsid w:val="00311DA8"/>
    <w:rsid w:val="00312758"/>
    <w:rsid w:val="003132ED"/>
    <w:rsid w:val="003155E4"/>
    <w:rsid w:val="003155FE"/>
    <w:rsid w:val="00316135"/>
    <w:rsid w:val="0032056A"/>
    <w:rsid w:val="0032059F"/>
    <w:rsid w:val="003223A7"/>
    <w:rsid w:val="00324AC0"/>
    <w:rsid w:val="00324B22"/>
    <w:rsid w:val="003275BE"/>
    <w:rsid w:val="00330948"/>
    <w:rsid w:val="00334D4B"/>
    <w:rsid w:val="003352A0"/>
    <w:rsid w:val="00335ED7"/>
    <w:rsid w:val="003405A9"/>
    <w:rsid w:val="00343384"/>
    <w:rsid w:val="0034418F"/>
    <w:rsid w:val="00344E24"/>
    <w:rsid w:val="00346104"/>
    <w:rsid w:val="0034634A"/>
    <w:rsid w:val="00346653"/>
    <w:rsid w:val="00347AA2"/>
    <w:rsid w:val="003500DD"/>
    <w:rsid w:val="00350748"/>
    <w:rsid w:val="003508FE"/>
    <w:rsid w:val="00353FA8"/>
    <w:rsid w:val="0035404C"/>
    <w:rsid w:val="00354EFF"/>
    <w:rsid w:val="00356349"/>
    <w:rsid w:val="0035792B"/>
    <w:rsid w:val="00357A2D"/>
    <w:rsid w:val="00362EAD"/>
    <w:rsid w:val="003637D2"/>
    <w:rsid w:val="00365B43"/>
    <w:rsid w:val="003670B2"/>
    <w:rsid w:val="00371465"/>
    <w:rsid w:val="00373E90"/>
    <w:rsid w:val="00373EF0"/>
    <w:rsid w:val="00375181"/>
    <w:rsid w:val="003761FF"/>
    <w:rsid w:val="0037639D"/>
    <w:rsid w:val="003812B6"/>
    <w:rsid w:val="0038467E"/>
    <w:rsid w:val="003919BB"/>
    <w:rsid w:val="003924C6"/>
    <w:rsid w:val="00392C4B"/>
    <w:rsid w:val="0039340D"/>
    <w:rsid w:val="00395E4F"/>
    <w:rsid w:val="00395E7A"/>
    <w:rsid w:val="00396562"/>
    <w:rsid w:val="00396EA0"/>
    <w:rsid w:val="003A0E34"/>
    <w:rsid w:val="003A2456"/>
    <w:rsid w:val="003A3999"/>
    <w:rsid w:val="003A5A73"/>
    <w:rsid w:val="003A7D3C"/>
    <w:rsid w:val="003B0490"/>
    <w:rsid w:val="003B0E8B"/>
    <w:rsid w:val="003B314A"/>
    <w:rsid w:val="003B3465"/>
    <w:rsid w:val="003B3A82"/>
    <w:rsid w:val="003B6774"/>
    <w:rsid w:val="003B6838"/>
    <w:rsid w:val="003B6D93"/>
    <w:rsid w:val="003B775F"/>
    <w:rsid w:val="003C0A2B"/>
    <w:rsid w:val="003C29A0"/>
    <w:rsid w:val="003C31AD"/>
    <w:rsid w:val="003C40D0"/>
    <w:rsid w:val="003C57CD"/>
    <w:rsid w:val="003C6BB5"/>
    <w:rsid w:val="003C7FDE"/>
    <w:rsid w:val="003D321A"/>
    <w:rsid w:val="003D32BD"/>
    <w:rsid w:val="003D3898"/>
    <w:rsid w:val="003D5130"/>
    <w:rsid w:val="003D599B"/>
    <w:rsid w:val="003D5A98"/>
    <w:rsid w:val="003D5C7F"/>
    <w:rsid w:val="003D62BA"/>
    <w:rsid w:val="003D67D7"/>
    <w:rsid w:val="003E1CF5"/>
    <w:rsid w:val="003E1E42"/>
    <w:rsid w:val="003E2FBD"/>
    <w:rsid w:val="003E30BB"/>
    <w:rsid w:val="003E3313"/>
    <w:rsid w:val="003E415B"/>
    <w:rsid w:val="003E4482"/>
    <w:rsid w:val="003E4655"/>
    <w:rsid w:val="003E57BB"/>
    <w:rsid w:val="003F25C1"/>
    <w:rsid w:val="003F2644"/>
    <w:rsid w:val="003F275F"/>
    <w:rsid w:val="003F2B25"/>
    <w:rsid w:val="003F3134"/>
    <w:rsid w:val="003F3FB7"/>
    <w:rsid w:val="003F430E"/>
    <w:rsid w:val="003F471A"/>
    <w:rsid w:val="003F481E"/>
    <w:rsid w:val="003F495E"/>
    <w:rsid w:val="003F4D6A"/>
    <w:rsid w:val="003F4DE4"/>
    <w:rsid w:val="003F6027"/>
    <w:rsid w:val="003F7697"/>
    <w:rsid w:val="004013D6"/>
    <w:rsid w:val="0040225A"/>
    <w:rsid w:val="00402F91"/>
    <w:rsid w:val="00404D3B"/>
    <w:rsid w:val="004053D4"/>
    <w:rsid w:val="00405BB4"/>
    <w:rsid w:val="00406640"/>
    <w:rsid w:val="00411839"/>
    <w:rsid w:val="00413188"/>
    <w:rsid w:val="00413FBF"/>
    <w:rsid w:val="00415FE6"/>
    <w:rsid w:val="0041613A"/>
    <w:rsid w:val="00416C87"/>
    <w:rsid w:val="00417619"/>
    <w:rsid w:val="00417E4B"/>
    <w:rsid w:val="004217E9"/>
    <w:rsid w:val="00421C71"/>
    <w:rsid w:val="004244D7"/>
    <w:rsid w:val="00424A79"/>
    <w:rsid w:val="0042558F"/>
    <w:rsid w:val="00425937"/>
    <w:rsid w:val="00426320"/>
    <w:rsid w:val="00426436"/>
    <w:rsid w:val="00426DD3"/>
    <w:rsid w:val="00427293"/>
    <w:rsid w:val="00427497"/>
    <w:rsid w:val="00430410"/>
    <w:rsid w:val="00430BD9"/>
    <w:rsid w:val="00431A0A"/>
    <w:rsid w:val="0043214F"/>
    <w:rsid w:val="00432E79"/>
    <w:rsid w:val="00433709"/>
    <w:rsid w:val="00434E7D"/>
    <w:rsid w:val="00435AEB"/>
    <w:rsid w:val="00436325"/>
    <w:rsid w:val="0044398F"/>
    <w:rsid w:val="00445DB1"/>
    <w:rsid w:val="00446795"/>
    <w:rsid w:val="00447AAE"/>
    <w:rsid w:val="004506E7"/>
    <w:rsid w:val="00453256"/>
    <w:rsid w:val="00453BA7"/>
    <w:rsid w:val="004545FE"/>
    <w:rsid w:val="00460544"/>
    <w:rsid w:val="004611C9"/>
    <w:rsid w:val="004621E8"/>
    <w:rsid w:val="00463EC8"/>
    <w:rsid w:val="004663EF"/>
    <w:rsid w:val="004706C8"/>
    <w:rsid w:val="004715E1"/>
    <w:rsid w:val="00471782"/>
    <w:rsid w:val="004730DD"/>
    <w:rsid w:val="00473106"/>
    <w:rsid w:val="00474887"/>
    <w:rsid w:val="0047557D"/>
    <w:rsid w:val="0047606B"/>
    <w:rsid w:val="00476E42"/>
    <w:rsid w:val="00477174"/>
    <w:rsid w:val="004773F2"/>
    <w:rsid w:val="00480763"/>
    <w:rsid w:val="00480803"/>
    <w:rsid w:val="00481BA6"/>
    <w:rsid w:val="00482645"/>
    <w:rsid w:val="0048283A"/>
    <w:rsid w:val="00482FE0"/>
    <w:rsid w:val="00484073"/>
    <w:rsid w:val="00484669"/>
    <w:rsid w:val="0048672D"/>
    <w:rsid w:val="00490695"/>
    <w:rsid w:val="004907D9"/>
    <w:rsid w:val="00490D44"/>
    <w:rsid w:val="00492EDE"/>
    <w:rsid w:val="0049316F"/>
    <w:rsid w:val="004938A6"/>
    <w:rsid w:val="00494671"/>
    <w:rsid w:val="004958D5"/>
    <w:rsid w:val="00496571"/>
    <w:rsid w:val="00496DAC"/>
    <w:rsid w:val="00497925"/>
    <w:rsid w:val="0049795D"/>
    <w:rsid w:val="004A1B50"/>
    <w:rsid w:val="004A4AFE"/>
    <w:rsid w:val="004A57A5"/>
    <w:rsid w:val="004A6973"/>
    <w:rsid w:val="004A72F7"/>
    <w:rsid w:val="004B5913"/>
    <w:rsid w:val="004B6098"/>
    <w:rsid w:val="004B7C13"/>
    <w:rsid w:val="004C06C2"/>
    <w:rsid w:val="004C107C"/>
    <w:rsid w:val="004C1550"/>
    <w:rsid w:val="004C1611"/>
    <w:rsid w:val="004C18CC"/>
    <w:rsid w:val="004C2437"/>
    <w:rsid w:val="004C40F9"/>
    <w:rsid w:val="004C69CF"/>
    <w:rsid w:val="004C7F08"/>
    <w:rsid w:val="004D5214"/>
    <w:rsid w:val="004D606D"/>
    <w:rsid w:val="004D79D1"/>
    <w:rsid w:val="004E240F"/>
    <w:rsid w:val="004E3151"/>
    <w:rsid w:val="004E3855"/>
    <w:rsid w:val="004E4402"/>
    <w:rsid w:val="004E5446"/>
    <w:rsid w:val="004F0063"/>
    <w:rsid w:val="004F0BBC"/>
    <w:rsid w:val="004F126D"/>
    <w:rsid w:val="004F1270"/>
    <w:rsid w:val="004F1B28"/>
    <w:rsid w:val="004F3F4D"/>
    <w:rsid w:val="004F69D8"/>
    <w:rsid w:val="004F6D66"/>
    <w:rsid w:val="004F72F9"/>
    <w:rsid w:val="004F7C68"/>
    <w:rsid w:val="00500C1C"/>
    <w:rsid w:val="005012E9"/>
    <w:rsid w:val="005028A3"/>
    <w:rsid w:val="0050291C"/>
    <w:rsid w:val="00506DA6"/>
    <w:rsid w:val="005077C5"/>
    <w:rsid w:val="005101AD"/>
    <w:rsid w:val="00511317"/>
    <w:rsid w:val="00511F1C"/>
    <w:rsid w:val="005138A4"/>
    <w:rsid w:val="0051518A"/>
    <w:rsid w:val="00516755"/>
    <w:rsid w:val="005206EC"/>
    <w:rsid w:val="00522B2B"/>
    <w:rsid w:val="005238CC"/>
    <w:rsid w:val="0052472A"/>
    <w:rsid w:val="00525DE0"/>
    <w:rsid w:val="005276D3"/>
    <w:rsid w:val="005311C5"/>
    <w:rsid w:val="00532618"/>
    <w:rsid w:val="00532A80"/>
    <w:rsid w:val="00533839"/>
    <w:rsid w:val="00533E04"/>
    <w:rsid w:val="00535489"/>
    <w:rsid w:val="005374A7"/>
    <w:rsid w:val="00537B55"/>
    <w:rsid w:val="0054015C"/>
    <w:rsid w:val="0054202F"/>
    <w:rsid w:val="005423EE"/>
    <w:rsid w:val="00543920"/>
    <w:rsid w:val="00545EC1"/>
    <w:rsid w:val="00547938"/>
    <w:rsid w:val="00551C59"/>
    <w:rsid w:val="005544EA"/>
    <w:rsid w:val="005575E5"/>
    <w:rsid w:val="005618B7"/>
    <w:rsid w:val="00562EF6"/>
    <w:rsid w:val="005641EE"/>
    <w:rsid w:val="005668B4"/>
    <w:rsid w:val="0056718C"/>
    <w:rsid w:val="005728B5"/>
    <w:rsid w:val="0057790E"/>
    <w:rsid w:val="00577E94"/>
    <w:rsid w:val="0058523F"/>
    <w:rsid w:val="00585EF4"/>
    <w:rsid w:val="00592085"/>
    <w:rsid w:val="00594B51"/>
    <w:rsid w:val="00594C21"/>
    <w:rsid w:val="005967E0"/>
    <w:rsid w:val="005A0372"/>
    <w:rsid w:val="005A03D8"/>
    <w:rsid w:val="005A0C5E"/>
    <w:rsid w:val="005A22BB"/>
    <w:rsid w:val="005A3D91"/>
    <w:rsid w:val="005A490D"/>
    <w:rsid w:val="005A65EB"/>
    <w:rsid w:val="005A685A"/>
    <w:rsid w:val="005A7942"/>
    <w:rsid w:val="005B0C76"/>
    <w:rsid w:val="005B0CAC"/>
    <w:rsid w:val="005B297A"/>
    <w:rsid w:val="005B2C2E"/>
    <w:rsid w:val="005B2DB5"/>
    <w:rsid w:val="005B3391"/>
    <w:rsid w:val="005B6521"/>
    <w:rsid w:val="005B69E9"/>
    <w:rsid w:val="005B6FC8"/>
    <w:rsid w:val="005C0358"/>
    <w:rsid w:val="005C0A0A"/>
    <w:rsid w:val="005C1AA0"/>
    <w:rsid w:val="005C286C"/>
    <w:rsid w:val="005C32DA"/>
    <w:rsid w:val="005C510C"/>
    <w:rsid w:val="005C6894"/>
    <w:rsid w:val="005D05A6"/>
    <w:rsid w:val="005D11A2"/>
    <w:rsid w:val="005D129E"/>
    <w:rsid w:val="005D1B29"/>
    <w:rsid w:val="005D1E3B"/>
    <w:rsid w:val="005D5580"/>
    <w:rsid w:val="005D67BC"/>
    <w:rsid w:val="005D78C4"/>
    <w:rsid w:val="005E0E8D"/>
    <w:rsid w:val="005E34DB"/>
    <w:rsid w:val="005E4BA9"/>
    <w:rsid w:val="005E6CE3"/>
    <w:rsid w:val="005F274E"/>
    <w:rsid w:val="005F44BE"/>
    <w:rsid w:val="005F4537"/>
    <w:rsid w:val="005F5B80"/>
    <w:rsid w:val="005F63DD"/>
    <w:rsid w:val="005F77D3"/>
    <w:rsid w:val="00600C4B"/>
    <w:rsid w:val="0060226A"/>
    <w:rsid w:val="006056C7"/>
    <w:rsid w:val="006066F6"/>
    <w:rsid w:val="00607262"/>
    <w:rsid w:val="006103F8"/>
    <w:rsid w:val="0061058B"/>
    <w:rsid w:val="0061116F"/>
    <w:rsid w:val="006119DE"/>
    <w:rsid w:val="0061402B"/>
    <w:rsid w:val="00614255"/>
    <w:rsid w:val="00615570"/>
    <w:rsid w:val="00615921"/>
    <w:rsid w:val="00615B84"/>
    <w:rsid w:val="00615E95"/>
    <w:rsid w:val="00617F87"/>
    <w:rsid w:val="00621420"/>
    <w:rsid w:val="00622E85"/>
    <w:rsid w:val="006230F8"/>
    <w:rsid w:val="0062389B"/>
    <w:rsid w:val="00624FF8"/>
    <w:rsid w:val="00625CE0"/>
    <w:rsid w:val="00627A36"/>
    <w:rsid w:val="0063010E"/>
    <w:rsid w:val="00631928"/>
    <w:rsid w:val="00631C8A"/>
    <w:rsid w:val="00631E79"/>
    <w:rsid w:val="00634DDF"/>
    <w:rsid w:val="006371A8"/>
    <w:rsid w:val="00641A6B"/>
    <w:rsid w:val="0064267E"/>
    <w:rsid w:val="00642B65"/>
    <w:rsid w:val="00643259"/>
    <w:rsid w:val="006435B8"/>
    <w:rsid w:val="00643B98"/>
    <w:rsid w:val="0064418A"/>
    <w:rsid w:val="006466EE"/>
    <w:rsid w:val="00646B19"/>
    <w:rsid w:val="00646C79"/>
    <w:rsid w:val="006478CA"/>
    <w:rsid w:val="00647ECB"/>
    <w:rsid w:val="006503EC"/>
    <w:rsid w:val="006540EA"/>
    <w:rsid w:val="00654813"/>
    <w:rsid w:val="0065482D"/>
    <w:rsid w:val="006564FF"/>
    <w:rsid w:val="006565B1"/>
    <w:rsid w:val="006578F6"/>
    <w:rsid w:val="00661C02"/>
    <w:rsid w:val="006631C7"/>
    <w:rsid w:val="006639B7"/>
    <w:rsid w:val="0066401F"/>
    <w:rsid w:val="00670085"/>
    <w:rsid w:val="00670AFD"/>
    <w:rsid w:val="00670C12"/>
    <w:rsid w:val="0067142F"/>
    <w:rsid w:val="00671989"/>
    <w:rsid w:val="00671CE9"/>
    <w:rsid w:val="00672152"/>
    <w:rsid w:val="0067328D"/>
    <w:rsid w:val="00673622"/>
    <w:rsid w:val="006749B1"/>
    <w:rsid w:val="00676E08"/>
    <w:rsid w:val="00681465"/>
    <w:rsid w:val="006840DE"/>
    <w:rsid w:val="006865C0"/>
    <w:rsid w:val="00686998"/>
    <w:rsid w:val="00687673"/>
    <w:rsid w:val="00690079"/>
    <w:rsid w:val="00690B73"/>
    <w:rsid w:val="00691EE1"/>
    <w:rsid w:val="00692107"/>
    <w:rsid w:val="00693E48"/>
    <w:rsid w:val="00694C27"/>
    <w:rsid w:val="006A0636"/>
    <w:rsid w:val="006A06AD"/>
    <w:rsid w:val="006A16CC"/>
    <w:rsid w:val="006A19F3"/>
    <w:rsid w:val="006A209F"/>
    <w:rsid w:val="006A378E"/>
    <w:rsid w:val="006A48AD"/>
    <w:rsid w:val="006A6C18"/>
    <w:rsid w:val="006A6E9F"/>
    <w:rsid w:val="006A71EF"/>
    <w:rsid w:val="006A7334"/>
    <w:rsid w:val="006A7959"/>
    <w:rsid w:val="006B0526"/>
    <w:rsid w:val="006B11B9"/>
    <w:rsid w:val="006B188C"/>
    <w:rsid w:val="006B3007"/>
    <w:rsid w:val="006B44C8"/>
    <w:rsid w:val="006B574C"/>
    <w:rsid w:val="006B5A60"/>
    <w:rsid w:val="006B5CC6"/>
    <w:rsid w:val="006B5D58"/>
    <w:rsid w:val="006B7C24"/>
    <w:rsid w:val="006C16CA"/>
    <w:rsid w:val="006C1A49"/>
    <w:rsid w:val="006C23CB"/>
    <w:rsid w:val="006C37D5"/>
    <w:rsid w:val="006D0B2E"/>
    <w:rsid w:val="006D4A4C"/>
    <w:rsid w:val="006D4AD5"/>
    <w:rsid w:val="006D53C7"/>
    <w:rsid w:val="006D5AA6"/>
    <w:rsid w:val="006D61BE"/>
    <w:rsid w:val="006D65EC"/>
    <w:rsid w:val="006E06FA"/>
    <w:rsid w:val="006E07BE"/>
    <w:rsid w:val="006E07D2"/>
    <w:rsid w:val="006E0E63"/>
    <w:rsid w:val="006E1C2B"/>
    <w:rsid w:val="006E2CCC"/>
    <w:rsid w:val="006E2E06"/>
    <w:rsid w:val="006E5889"/>
    <w:rsid w:val="006E6E90"/>
    <w:rsid w:val="006F1B5D"/>
    <w:rsid w:val="006F1EA7"/>
    <w:rsid w:val="006F4930"/>
    <w:rsid w:val="006F769A"/>
    <w:rsid w:val="0070094F"/>
    <w:rsid w:val="00700BCB"/>
    <w:rsid w:val="00702C22"/>
    <w:rsid w:val="00705DA8"/>
    <w:rsid w:val="00706D42"/>
    <w:rsid w:val="00707DF9"/>
    <w:rsid w:val="0071001D"/>
    <w:rsid w:val="00710463"/>
    <w:rsid w:val="00710DB4"/>
    <w:rsid w:val="00710FF7"/>
    <w:rsid w:val="00711C1A"/>
    <w:rsid w:val="00714A2C"/>
    <w:rsid w:val="00714EF6"/>
    <w:rsid w:val="007150BB"/>
    <w:rsid w:val="00715DCD"/>
    <w:rsid w:val="0071690D"/>
    <w:rsid w:val="00716B81"/>
    <w:rsid w:val="007227E0"/>
    <w:rsid w:val="007239CD"/>
    <w:rsid w:val="0072454A"/>
    <w:rsid w:val="00727DE1"/>
    <w:rsid w:val="0073042D"/>
    <w:rsid w:val="00730F07"/>
    <w:rsid w:val="00732129"/>
    <w:rsid w:val="00732A46"/>
    <w:rsid w:val="00732AF2"/>
    <w:rsid w:val="00732C36"/>
    <w:rsid w:val="007335F8"/>
    <w:rsid w:val="007336D5"/>
    <w:rsid w:val="00734554"/>
    <w:rsid w:val="00734DAF"/>
    <w:rsid w:val="0073653D"/>
    <w:rsid w:val="00737852"/>
    <w:rsid w:val="00741244"/>
    <w:rsid w:val="007414B5"/>
    <w:rsid w:val="007421CE"/>
    <w:rsid w:val="007422DE"/>
    <w:rsid w:val="0074236B"/>
    <w:rsid w:val="00744F4C"/>
    <w:rsid w:val="0075026B"/>
    <w:rsid w:val="00750785"/>
    <w:rsid w:val="00753022"/>
    <w:rsid w:val="00755284"/>
    <w:rsid w:val="007558CB"/>
    <w:rsid w:val="00755C16"/>
    <w:rsid w:val="007562B0"/>
    <w:rsid w:val="0075699A"/>
    <w:rsid w:val="0075798D"/>
    <w:rsid w:val="00761288"/>
    <w:rsid w:val="0076383F"/>
    <w:rsid w:val="00763FAF"/>
    <w:rsid w:val="0076515A"/>
    <w:rsid w:val="00765C94"/>
    <w:rsid w:val="007667D0"/>
    <w:rsid w:val="00766E3E"/>
    <w:rsid w:val="007672FB"/>
    <w:rsid w:val="0077239C"/>
    <w:rsid w:val="007740F9"/>
    <w:rsid w:val="00775E56"/>
    <w:rsid w:val="00776AAD"/>
    <w:rsid w:val="00777A1B"/>
    <w:rsid w:val="0078565A"/>
    <w:rsid w:val="0078590D"/>
    <w:rsid w:val="007904A8"/>
    <w:rsid w:val="00790B88"/>
    <w:rsid w:val="00791339"/>
    <w:rsid w:val="00791EDD"/>
    <w:rsid w:val="007952BB"/>
    <w:rsid w:val="007956F6"/>
    <w:rsid w:val="00797530"/>
    <w:rsid w:val="007A1127"/>
    <w:rsid w:val="007A1526"/>
    <w:rsid w:val="007A1EEB"/>
    <w:rsid w:val="007A2719"/>
    <w:rsid w:val="007A4F74"/>
    <w:rsid w:val="007A504A"/>
    <w:rsid w:val="007A5DE0"/>
    <w:rsid w:val="007A6FA4"/>
    <w:rsid w:val="007B06FF"/>
    <w:rsid w:val="007B17CC"/>
    <w:rsid w:val="007B281D"/>
    <w:rsid w:val="007C1326"/>
    <w:rsid w:val="007C2FE5"/>
    <w:rsid w:val="007C3052"/>
    <w:rsid w:val="007C3A42"/>
    <w:rsid w:val="007C3F9B"/>
    <w:rsid w:val="007C448B"/>
    <w:rsid w:val="007C673D"/>
    <w:rsid w:val="007D0572"/>
    <w:rsid w:val="007D1136"/>
    <w:rsid w:val="007D1A69"/>
    <w:rsid w:val="007D3127"/>
    <w:rsid w:val="007D39EA"/>
    <w:rsid w:val="007D5BF7"/>
    <w:rsid w:val="007D6618"/>
    <w:rsid w:val="007E139B"/>
    <w:rsid w:val="007E5A51"/>
    <w:rsid w:val="007E5B53"/>
    <w:rsid w:val="007E5D04"/>
    <w:rsid w:val="007E6502"/>
    <w:rsid w:val="007F04B8"/>
    <w:rsid w:val="007F0BF3"/>
    <w:rsid w:val="007F0D46"/>
    <w:rsid w:val="007F1B9C"/>
    <w:rsid w:val="007F3B8A"/>
    <w:rsid w:val="007F3BCC"/>
    <w:rsid w:val="00800F87"/>
    <w:rsid w:val="00801713"/>
    <w:rsid w:val="00801B32"/>
    <w:rsid w:val="00801D5B"/>
    <w:rsid w:val="00802181"/>
    <w:rsid w:val="0080271A"/>
    <w:rsid w:val="008079F2"/>
    <w:rsid w:val="0081240B"/>
    <w:rsid w:val="00816B56"/>
    <w:rsid w:val="00817B74"/>
    <w:rsid w:val="00820851"/>
    <w:rsid w:val="00821532"/>
    <w:rsid w:val="008226C1"/>
    <w:rsid w:val="008262B4"/>
    <w:rsid w:val="00827217"/>
    <w:rsid w:val="008304B2"/>
    <w:rsid w:val="00831524"/>
    <w:rsid w:val="0083269D"/>
    <w:rsid w:val="00832D09"/>
    <w:rsid w:val="00832F55"/>
    <w:rsid w:val="00833461"/>
    <w:rsid w:val="0083437A"/>
    <w:rsid w:val="00835DDA"/>
    <w:rsid w:val="00835FBA"/>
    <w:rsid w:val="00837B22"/>
    <w:rsid w:val="00844B2C"/>
    <w:rsid w:val="00845E9D"/>
    <w:rsid w:val="008462F6"/>
    <w:rsid w:val="008464A0"/>
    <w:rsid w:val="00850E7E"/>
    <w:rsid w:val="008510CE"/>
    <w:rsid w:val="00851398"/>
    <w:rsid w:val="00854072"/>
    <w:rsid w:val="00854612"/>
    <w:rsid w:val="008578C8"/>
    <w:rsid w:val="00857971"/>
    <w:rsid w:val="00857FC6"/>
    <w:rsid w:val="0086285F"/>
    <w:rsid w:val="0086353C"/>
    <w:rsid w:val="008638A0"/>
    <w:rsid w:val="00864C92"/>
    <w:rsid w:val="0086518F"/>
    <w:rsid w:val="00865AA8"/>
    <w:rsid w:val="00866183"/>
    <w:rsid w:val="00866287"/>
    <w:rsid w:val="008700A3"/>
    <w:rsid w:val="00870D74"/>
    <w:rsid w:val="00873507"/>
    <w:rsid w:val="00875518"/>
    <w:rsid w:val="00876FA7"/>
    <w:rsid w:val="00877039"/>
    <w:rsid w:val="00877435"/>
    <w:rsid w:val="008778BE"/>
    <w:rsid w:val="0088042F"/>
    <w:rsid w:val="008815CD"/>
    <w:rsid w:val="00882173"/>
    <w:rsid w:val="00883963"/>
    <w:rsid w:val="00885990"/>
    <w:rsid w:val="00885F06"/>
    <w:rsid w:val="0088643A"/>
    <w:rsid w:val="00890454"/>
    <w:rsid w:val="00890556"/>
    <w:rsid w:val="008919EC"/>
    <w:rsid w:val="008935D2"/>
    <w:rsid w:val="008937C8"/>
    <w:rsid w:val="00896708"/>
    <w:rsid w:val="00896739"/>
    <w:rsid w:val="00896BA8"/>
    <w:rsid w:val="00896FC5"/>
    <w:rsid w:val="008A294E"/>
    <w:rsid w:val="008A2C8A"/>
    <w:rsid w:val="008A4806"/>
    <w:rsid w:val="008A4CB0"/>
    <w:rsid w:val="008A7A67"/>
    <w:rsid w:val="008A7B72"/>
    <w:rsid w:val="008B01AD"/>
    <w:rsid w:val="008B1337"/>
    <w:rsid w:val="008B1DE0"/>
    <w:rsid w:val="008B2398"/>
    <w:rsid w:val="008B36C4"/>
    <w:rsid w:val="008B44BA"/>
    <w:rsid w:val="008B44CC"/>
    <w:rsid w:val="008B538B"/>
    <w:rsid w:val="008B790B"/>
    <w:rsid w:val="008C1E7B"/>
    <w:rsid w:val="008C5613"/>
    <w:rsid w:val="008C6142"/>
    <w:rsid w:val="008C7D40"/>
    <w:rsid w:val="008D09CE"/>
    <w:rsid w:val="008D2654"/>
    <w:rsid w:val="008D2E74"/>
    <w:rsid w:val="008D2ED9"/>
    <w:rsid w:val="008D472D"/>
    <w:rsid w:val="008D6553"/>
    <w:rsid w:val="008D67EC"/>
    <w:rsid w:val="008D7747"/>
    <w:rsid w:val="008E05AE"/>
    <w:rsid w:val="008E19D9"/>
    <w:rsid w:val="008E1C08"/>
    <w:rsid w:val="008E3762"/>
    <w:rsid w:val="008E5978"/>
    <w:rsid w:val="008E61AE"/>
    <w:rsid w:val="008F041F"/>
    <w:rsid w:val="008F1B30"/>
    <w:rsid w:val="008F4A2B"/>
    <w:rsid w:val="008F5986"/>
    <w:rsid w:val="008F6C76"/>
    <w:rsid w:val="008F7174"/>
    <w:rsid w:val="008F71D1"/>
    <w:rsid w:val="00900D9F"/>
    <w:rsid w:val="00904697"/>
    <w:rsid w:val="00904D7E"/>
    <w:rsid w:val="00906341"/>
    <w:rsid w:val="00906820"/>
    <w:rsid w:val="009102CC"/>
    <w:rsid w:val="0091108E"/>
    <w:rsid w:val="00913B7D"/>
    <w:rsid w:val="00913DF5"/>
    <w:rsid w:val="00915E5E"/>
    <w:rsid w:val="00916A78"/>
    <w:rsid w:val="00921A10"/>
    <w:rsid w:val="009247F5"/>
    <w:rsid w:val="009250E9"/>
    <w:rsid w:val="009253F7"/>
    <w:rsid w:val="00926573"/>
    <w:rsid w:val="009311BB"/>
    <w:rsid w:val="00932476"/>
    <w:rsid w:val="00932B91"/>
    <w:rsid w:val="00933416"/>
    <w:rsid w:val="0093429D"/>
    <w:rsid w:val="009349A6"/>
    <w:rsid w:val="009371AC"/>
    <w:rsid w:val="00937C94"/>
    <w:rsid w:val="00937E14"/>
    <w:rsid w:val="00940FBB"/>
    <w:rsid w:val="00942C16"/>
    <w:rsid w:val="00943252"/>
    <w:rsid w:val="00944B6D"/>
    <w:rsid w:val="00944DED"/>
    <w:rsid w:val="00944F81"/>
    <w:rsid w:val="00945AFF"/>
    <w:rsid w:val="009465E5"/>
    <w:rsid w:val="00946AB9"/>
    <w:rsid w:val="009476D4"/>
    <w:rsid w:val="0095172E"/>
    <w:rsid w:val="00951850"/>
    <w:rsid w:val="00954729"/>
    <w:rsid w:val="009576CC"/>
    <w:rsid w:val="00960008"/>
    <w:rsid w:val="0096039E"/>
    <w:rsid w:val="00961647"/>
    <w:rsid w:val="00961C0F"/>
    <w:rsid w:val="00963B32"/>
    <w:rsid w:val="0096523E"/>
    <w:rsid w:val="0096563F"/>
    <w:rsid w:val="00965934"/>
    <w:rsid w:val="009664F7"/>
    <w:rsid w:val="009667EA"/>
    <w:rsid w:val="00970B12"/>
    <w:rsid w:val="00973637"/>
    <w:rsid w:val="0097551A"/>
    <w:rsid w:val="00975DDF"/>
    <w:rsid w:val="009775FE"/>
    <w:rsid w:val="00977D77"/>
    <w:rsid w:val="0098131F"/>
    <w:rsid w:val="00981BAB"/>
    <w:rsid w:val="00982C7C"/>
    <w:rsid w:val="00983CD7"/>
    <w:rsid w:val="0098733F"/>
    <w:rsid w:val="00987445"/>
    <w:rsid w:val="009908E6"/>
    <w:rsid w:val="00991755"/>
    <w:rsid w:val="00995888"/>
    <w:rsid w:val="00996B42"/>
    <w:rsid w:val="009A071B"/>
    <w:rsid w:val="009A084A"/>
    <w:rsid w:val="009A0C1B"/>
    <w:rsid w:val="009A10A3"/>
    <w:rsid w:val="009A2762"/>
    <w:rsid w:val="009A35C4"/>
    <w:rsid w:val="009A376B"/>
    <w:rsid w:val="009A45F9"/>
    <w:rsid w:val="009B09B9"/>
    <w:rsid w:val="009B1138"/>
    <w:rsid w:val="009B1144"/>
    <w:rsid w:val="009B1523"/>
    <w:rsid w:val="009B3663"/>
    <w:rsid w:val="009B4603"/>
    <w:rsid w:val="009B4C0D"/>
    <w:rsid w:val="009B5DA0"/>
    <w:rsid w:val="009B63C7"/>
    <w:rsid w:val="009B754E"/>
    <w:rsid w:val="009C0749"/>
    <w:rsid w:val="009C0A15"/>
    <w:rsid w:val="009C126C"/>
    <w:rsid w:val="009C1C00"/>
    <w:rsid w:val="009C1C59"/>
    <w:rsid w:val="009C2248"/>
    <w:rsid w:val="009C28D3"/>
    <w:rsid w:val="009C3246"/>
    <w:rsid w:val="009C5063"/>
    <w:rsid w:val="009C5415"/>
    <w:rsid w:val="009C6721"/>
    <w:rsid w:val="009C71FF"/>
    <w:rsid w:val="009C7E14"/>
    <w:rsid w:val="009D11B5"/>
    <w:rsid w:val="009D1FF5"/>
    <w:rsid w:val="009D41F3"/>
    <w:rsid w:val="009D44FF"/>
    <w:rsid w:val="009D5531"/>
    <w:rsid w:val="009D55EF"/>
    <w:rsid w:val="009D726F"/>
    <w:rsid w:val="009D7B71"/>
    <w:rsid w:val="009E39A1"/>
    <w:rsid w:val="009E489C"/>
    <w:rsid w:val="009E5841"/>
    <w:rsid w:val="009E77B4"/>
    <w:rsid w:val="009E7B00"/>
    <w:rsid w:val="009F1193"/>
    <w:rsid w:val="009F14A0"/>
    <w:rsid w:val="009F1C28"/>
    <w:rsid w:val="009F1D6D"/>
    <w:rsid w:val="009F3811"/>
    <w:rsid w:val="009F6382"/>
    <w:rsid w:val="009F6908"/>
    <w:rsid w:val="009F6FAC"/>
    <w:rsid w:val="009F77DE"/>
    <w:rsid w:val="009F7B9F"/>
    <w:rsid w:val="009F7DF8"/>
    <w:rsid w:val="00A004EF"/>
    <w:rsid w:val="00A0106D"/>
    <w:rsid w:val="00A010D7"/>
    <w:rsid w:val="00A01368"/>
    <w:rsid w:val="00A01439"/>
    <w:rsid w:val="00A0227F"/>
    <w:rsid w:val="00A034BA"/>
    <w:rsid w:val="00A03CA9"/>
    <w:rsid w:val="00A04140"/>
    <w:rsid w:val="00A044FA"/>
    <w:rsid w:val="00A07D55"/>
    <w:rsid w:val="00A1070C"/>
    <w:rsid w:val="00A12229"/>
    <w:rsid w:val="00A13432"/>
    <w:rsid w:val="00A15BE4"/>
    <w:rsid w:val="00A16302"/>
    <w:rsid w:val="00A16C08"/>
    <w:rsid w:val="00A170CE"/>
    <w:rsid w:val="00A20A65"/>
    <w:rsid w:val="00A20A6E"/>
    <w:rsid w:val="00A220C5"/>
    <w:rsid w:val="00A23D38"/>
    <w:rsid w:val="00A302F0"/>
    <w:rsid w:val="00A32345"/>
    <w:rsid w:val="00A33897"/>
    <w:rsid w:val="00A33F50"/>
    <w:rsid w:val="00A34050"/>
    <w:rsid w:val="00A34E92"/>
    <w:rsid w:val="00A359B6"/>
    <w:rsid w:val="00A36ABF"/>
    <w:rsid w:val="00A36FB4"/>
    <w:rsid w:val="00A43877"/>
    <w:rsid w:val="00A46768"/>
    <w:rsid w:val="00A46BFA"/>
    <w:rsid w:val="00A50A66"/>
    <w:rsid w:val="00A50C08"/>
    <w:rsid w:val="00A5134E"/>
    <w:rsid w:val="00A51EE4"/>
    <w:rsid w:val="00A53B92"/>
    <w:rsid w:val="00A54D83"/>
    <w:rsid w:val="00A62409"/>
    <w:rsid w:val="00A63D10"/>
    <w:rsid w:val="00A649D8"/>
    <w:rsid w:val="00A6566B"/>
    <w:rsid w:val="00A67D23"/>
    <w:rsid w:val="00A703CA"/>
    <w:rsid w:val="00A70DD6"/>
    <w:rsid w:val="00A71403"/>
    <w:rsid w:val="00A71D70"/>
    <w:rsid w:val="00A72C16"/>
    <w:rsid w:val="00A7323B"/>
    <w:rsid w:val="00A73885"/>
    <w:rsid w:val="00A745B2"/>
    <w:rsid w:val="00A80A9B"/>
    <w:rsid w:val="00A83D72"/>
    <w:rsid w:val="00A855FF"/>
    <w:rsid w:val="00A858E3"/>
    <w:rsid w:val="00A85D22"/>
    <w:rsid w:val="00A91A69"/>
    <w:rsid w:val="00A92169"/>
    <w:rsid w:val="00A92612"/>
    <w:rsid w:val="00A92EB5"/>
    <w:rsid w:val="00A93B60"/>
    <w:rsid w:val="00A96062"/>
    <w:rsid w:val="00A96E88"/>
    <w:rsid w:val="00AA01B2"/>
    <w:rsid w:val="00AA08B6"/>
    <w:rsid w:val="00AA0BA4"/>
    <w:rsid w:val="00AA1A61"/>
    <w:rsid w:val="00AA1B74"/>
    <w:rsid w:val="00AA2BFE"/>
    <w:rsid w:val="00AA72D2"/>
    <w:rsid w:val="00AA7592"/>
    <w:rsid w:val="00AB16C7"/>
    <w:rsid w:val="00AB1FFC"/>
    <w:rsid w:val="00AB3B21"/>
    <w:rsid w:val="00AB48B6"/>
    <w:rsid w:val="00AB507F"/>
    <w:rsid w:val="00AB5C98"/>
    <w:rsid w:val="00AB7069"/>
    <w:rsid w:val="00AB70E2"/>
    <w:rsid w:val="00AC11F1"/>
    <w:rsid w:val="00AC12C9"/>
    <w:rsid w:val="00AC20BA"/>
    <w:rsid w:val="00AC2C4D"/>
    <w:rsid w:val="00AC5FF0"/>
    <w:rsid w:val="00AC6D13"/>
    <w:rsid w:val="00AD0472"/>
    <w:rsid w:val="00AD0BAD"/>
    <w:rsid w:val="00AD0FBD"/>
    <w:rsid w:val="00AD1E67"/>
    <w:rsid w:val="00AD27F6"/>
    <w:rsid w:val="00AD3106"/>
    <w:rsid w:val="00AD741D"/>
    <w:rsid w:val="00AD7E0F"/>
    <w:rsid w:val="00AD7F40"/>
    <w:rsid w:val="00AE00C1"/>
    <w:rsid w:val="00AE152F"/>
    <w:rsid w:val="00AE3035"/>
    <w:rsid w:val="00AE3C9F"/>
    <w:rsid w:val="00AE40A0"/>
    <w:rsid w:val="00AE4BAE"/>
    <w:rsid w:val="00AE5764"/>
    <w:rsid w:val="00AE68E3"/>
    <w:rsid w:val="00AE792F"/>
    <w:rsid w:val="00AE7954"/>
    <w:rsid w:val="00AE7F9F"/>
    <w:rsid w:val="00AF2677"/>
    <w:rsid w:val="00AF2929"/>
    <w:rsid w:val="00AF32AA"/>
    <w:rsid w:val="00AF4799"/>
    <w:rsid w:val="00AF6C0F"/>
    <w:rsid w:val="00B001D1"/>
    <w:rsid w:val="00B00EC3"/>
    <w:rsid w:val="00B01090"/>
    <w:rsid w:val="00B01CA1"/>
    <w:rsid w:val="00B024EF"/>
    <w:rsid w:val="00B02E94"/>
    <w:rsid w:val="00B0344B"/>
    <w:rsid w:val="00B034EF"/>
    <w:rsid w:val="00B03B0A"/>
    <w:rsid w:val="00B0428A"/>
    <w:rsid w:val="00B044E0"/>
    <w:rsid w:val="00B04D4E"/>
    <w:rsid w:val="00B06B8C"/>
    <w:rsid w:val="00B07A92"/>
    <w:rsid w:val="00B1046E"/>
    <w:rsid w:val="00B10F81"/>
    <w:rsid w:val="00B114D1"/>
    <w:rsid w:val="00B12F22"/>
    <w:rsid w:val="00B12FEE"/>
    <w:rsid w:val="00B13425"/>
    <w:rsid w:val="00B134C9"/>
    <w:rsid w:val="00B13886"/>
    <w:rsid w:val="00B141FF"/>
    <w:rsid w:val="00B17338"/>
    <w:rsid w:val="00B20D2C"/>
    <w:rsid w:val="00B21163"/>
    <w:rsid w:val="00B23886"/>
    <w:rsid w:val="00B23EFD"/>
    <w:rsid w:val="00B254D9"/>
    <w:rsid w:val="00B255E8"/>
    <w:rsid w:val="00B27498"/>
    <w:rsid w:val="00B27BC2"/>
    <w:rsid w:val="00B348A4"/>
    <w:rsid w:val="00B35666"/>
    <w:rsid w:val="00B36821"/>
    <w:rsid w:val="00B403C9"/>
    <w:rsid w:val="00B40888"/>
    <w:rsid w:val="00B41127"/>
    <w:rsid w:val="00B41906"/>
    <w:rsid w:val="00B41B7A"/>
    <w:rsid w:val="00B4205B"/>
    <w:rsid w:val="00B45E78"/>
    <w:rsid w:val="00B46938"/>
    <w:rsid w:val="00B4741C"/>
    <w:rsid w:val="00B5039C"/>
    <w:rsid w:val="00B517A1"/>
    <w:rsid w:val="00B526D8"/>
    <w:rsid w:val="00B52801"/>
    <w:rsid w:val="00B531F7"/>
    <w:rsid w:val="00B54909"/>
    <w:rsid w:val="00B551D7"/>
    <w:rsid w:val="00B5546C"/>
    <w:rsid w:val="00B60527"/>
    <w:rsid w:val="00B62A4B"/>
    <w:rsid w:val="00B62B1E"/>
    <w:rsid w:val="00B62C08"/>
    <w:rsid w:val="00B62C8F"/>
    <w:rsid w:val="00B64922"/>
    <w:rsid w:val="00B65330"/>
    <w:rsid w:val="00B6586F"/>
    <w:rsid w:val="00B67C05"/>
    <w:rsid w:val="00B722EB"/>
    <w:rsid w:val="00B72326"/>
    <w:rsid w:val="00B734B3"/>
    <w:rsid w:val="00B73534"/>
    <w:rsid w:val="00B77BF7"/>
    <w:rsid w:val="00B77E85"/>
    <w:rsid w:val="00B8015D"/>
    <w:rsid w:val="00B80E1D"/>
    <w:rsid w:val="00B84078"/>
    <w:rsid w:val="00B84A39"/>
    <w:rsid w:val="00B84B92"/>
    <w:rsid w:val="00B8550C"/>
    <w:rsid w:val="00B857D0"/>
    <w:rsid w:val="00B86873"/>
    <w:rsid w:val="00B87788"/>
    <w:rsid w:val="00B901BC"/>
    <w:rsid w:val="00B908A2"/>
    <w:rsid w:val="00B91133"/>
    <w:rsid w:val="00B924D5"/>
    <w:rsid w:val="00B92A82"/>
    <w:rsid w:val="00B92C6D"/>
    <w:rsid w:val="00B93BC5"/>
    <w:rsid w:val="00B94993"/>
    <w:rsid w:val="00B94C38"/>
    <w:rsid w:val="00B95907"/>
    <w:rsid w:val="00B964A3"/>
    <w:rsid w:val="00BA00D0"/>
    <w:rsid w:val="00BA3561"/>
    <w:rsid w:val="00BA6069"/>
    <w:rsid w:val="00BA7C9D"/>
    <w:rsid w:val="00BA7CC3"/>
    <w:rsid w:val="00BB0825"/>
    <w:rsid w:val="00BB131B"/>
    <w:rsid w:val="00BB27C3"/>
    <w:rsid w:val="00BB35E2"/>
    <w:rsid w:val="00BB48EA"/>
    <w:rsid w:val="00BB4C83"/>
    <w:rsid w:val="00BB4E8A"/>
    <w:rsid w:val="00BB7654"/>
    <w:rsid w:val="00BC22B5"/>
    <w:rsid w:val="00BC266C"/>
    <w:rsid w:val="00BC33E9"/>
    <w:rsid w:val="00BC747D"/>
    <w:rsid w:val="00BD0506"/>
    <w:rsid w:val="00BD1828"/>
    <w:rsid w:val="00BD2657"/>
    <w:rsid w:val="00BD2D37"/>
    <w:rsid w:val="00BD497C"/>
    <w:rsid w:val="00BD51B1"/>
    <w:rsid w:val="00BD572F"/>
    <w:rsid w:val="00BE0983"/>
    <w:rsid w:val="00BE2CAA"/>
    <w:rsid w:val="00BE4DD4"/>
    <w:rsid w:val="00BE573E"/>
    <w:rsid w:val="00BE697E"/>
    <w:rsid w:val="00BE7181"/>
    <w:rsid w:val="00BF139B"/>
    <w:rsid w:val="00BF26D1"/>
    <w:rsid w:val="00BF30AE"/>
    <w:rsid w:val="00BF5062"/>
    <w:rsid w:val="00BF5554"/>
    <w:rsid w:val="00BF5E5E"/>
    <w:rsid w:val="00C0064C"/>
    <w:rsid w:val="00C00DDA"/>
    <w:rsid w:val="00C01861"/>
    <w:rsid w:val="00C038C2"/>
    <w:rsid w:val="00C042A7"/>
    <w:rsid w:val="00C042C3"/>
    <w:rsid w:val="00C05B35"/>
    <w:rsid w:val="00C06AB6"/>
    <w:rsid w:val="00C076FA"/>
    <w:rsid w:val="00C07DE8"/>
    <w:rsid w:val="00C1037A"/>
    <w:rsid w:val="00C1068E"/>
    <w:rsid w:val="00C10A2F"/>
    <w:rsid w:val="00C14245"/>
    <w:rsid w:val="00C16E8A"/>
    <w:rsid w:val="00C17893"/>
    <w:rsid w:val="00C26A17"/>
    <w:rsid w:val="00C26A33"/>
    <w:rsid w:val="00C3016A"/>
    <w:rsid w:val="00C30FB8"/>
    <w:rsid w:val="00C31365"/>
    <w:rsid w:val="00C32280"/>
    <w:rsid w:val="00C327B8"/>
    <w:rsid w:val="00C34FF4"/>
    <w:rsid w:val="00C36A89"/>
    <w:rsid w:val="00C3724E"/>
    <w:rsid w:val="00C4027F"/>
    <w:rsid w:val="00C41BF3"/>
    <w:rsid w:val="00C42523"/>
    <w:rsid w:val="00C4335F"/>
    <w:rsid w:val="00C43BAF"/>
    <w:rsid w:val="00C44F91"/>
    <w:rsid w:val="00C514D4"/>
    <w:rsid w:val="00C54237"/>
    <w:rsid w:val="00C55074"/>
    <w:rsid w:val="00C55CBB"/>
    <w:rsid w:val="00C55F02"/>
    <w:rsid w:val="00C56C15"/>
    <w:rsid w:val="00C60CE2"/>
    <w:rsid w:val="00C61974"/>
    <w:rsid w:val="00C642D1"/>
    <w:rsid w:val="00C64A61"/>
    <w:rsid w:val="00C65C5D"/>
    <w:rsid w:val="00C66172"/>
    <w:rsid w:val="00C66FF3"/>
    <w:rsid w:val="00C67210"/>
    <w:rsid w:val="00C674DE"/>
    <w:rsid w:val="00C709FD"/>
    <w:rsid w:val="00C70CB2"/>
    <w:rsid w:val="00C70F8F"/>
    <w:rsid w:val="00C72BAF"/>
    <w:rsid w:val="00C73136"/>
    <w:rsid w:val="00C738CB"/>
    <w:rsid w:val="00C74E54"/>
    <w:rsid w:val="00C75343"/>
    <w:rsid w:val="00C75911"/>
    <w:rsid w:val="00C7696F"/>
    <w:rsid w:val="00C77EE1"/>
    <w:rsid w:val="00C8094F"/>
    <w:rsid w:val="00C845C7"/>
    <w:rsid w:val="00C870C9"/>
    <w:rsid w:val="00C90921"/>
    <w:rsid w:val="00C9110D"/>
    <w:rsid w:val="00C9162B"/>
    <w:rsid w:val="00C923A0"/>
    <w:rsid w:val="00C93A19"/>
    <w:rsid w:val="00C94EE8"/>
    <w:rsid w:val="00C9583D"/>
    <w:rsid w:val="00C963FB"/>
    <w:rsid w:val="00C97E76"/>
    <w:rsid w:val="00CA41B8"/>
    <w:rsid w:val="00CA4D05"/>
    <w:rsid w:val="00CB02C6"/>
    <w:rsid w:val="00CB07C8"/>
    <w:rsid w:val="00CB0A9D"/>
    <w:rsid w:val="00CB2F33"/>
    <w:rsid w:val="00CB3632"/>
    <w:rsid w:val="00CB490E"/>
    <w:rsid w:val="00CB4B41"/>
    <w:rsid w:val="00CB5D86"/>
    <w:rsid w:val="00CC07B6"/>
    <w:rsid w:val="00CC1719"/>
    <w:rsid w:val="00CC18F8"/>
    <w:rsid w:val="00CC1CC8"/>
    <w:rsid w:val="00CC2712"/>
    <w:rsid w:val="00CC34F9"/>
    <w:rsid w:val="00CC379F"/>
    <w:rsid w:val="00CC422F"/>
    <w:rsid w:val="00CC436D"/>
    <w:rsid w:val="00CC51CA"/>
    <w:rsid w:val="00CC5824"/>
    <w:rsid w:val="00CC5EB3"/>
    <w:rsid w:val="00CC6F29"/>
    <w:rsid w:val="00CD0838"/>
    <w:rsid w:val="00CD0BF9"/>
    <w:rsid w:val="00CD4F7B"/>
    <w:rsid w:val="00CD6CDE"/>
    <w:rsid w:val="00CD7121"/>
    <w:rsid w:val="00CE0A04"/>
    <w:rsid w:val="00CE0CA1"/>
    <w:rsid w:val="00CE45F4"/>
    <w:rsid w:val="00CE4926"/>
    <w:rsid w:val="00CE5C4F"/>
    <w:rsid w:val="00CF0241"/>
    <w:rsid w:val="00CF0E1D"/>
    <w:rsid w:val="00CF3542"/>
    <w:rsid w:val="00CF38CB"/>
    <w:rsid w:val="00CF52BA"/>
    <w:rsid w:val="00D01D93"/>
    <w:rsid w:val="00D02139"/>
    <w:rsid w:val="00D04042"/>
    <w:rsid w:val="00D04195"/>
    <w:rsid w:val="00D04C4E"/>
    <w:rsid w:val="00D0602B"/>
    <w:rsid w:val="00D063D0"/>
    <w:rsid w:val="00D10828"/>
    <w:rsid w:val="00D1230D"/>
    <w:rsid w:val="00D12E14"/>
    <w:rsid w:val="00D1312D"/>
    <w:rsid w:val="00D14285"/>
    <w:rsid w:val="00D20713"/>
    <w:rsid w:val="00D20B04"/>
    <w:rsid w:val="00D20E5F"/>
    <w:rsid w:val="00D25704"/>
    <w:rsid w:val="00D25E55"/>
    <w:rsid w:val="00D263C1"/>
    <w:rsid w:val="00D27FCD"/>
    <w:rsid w:val="00D300FA"/>
    <w:rsid w:val="00D328B0"/>
    <w:rsid w:val="00D3495B"/>
    <w:rsid w:val="00D34DAD"/>
    <w:rsid w:val="00D36836"/>
    <w:rsid w:val="00D36F54"/>
    <w:rsid w:val="00D378C3"/>
    <w:rsid w:val="00D40EB0"/>
    <w:rsid w:val="00D417DA"/>
    <w:rsid w:val="00D41ED6"/>
    <w:rsid w:val="00D43F28"/>
    <w:rsid w:val="00D44F5C"/>
    <w:rsid w:val="00D451B2"/>
    <w:rsid w:val="00D45D79"/>
    <w:rsid w:val="00D45F90"/>
    <w:rsid w:val="00D46292"/>
    <w:rsid w:val="00D50FE9"/>
    <w:rsid w:val="00D514E3"/>
    <w:rsid w:val="00D54DFA"/>
    <w:rsid w:val="00D55ED9"/>
    <w:rsid w:val="00D561B9"/>
    <w:rsid w:val="00D569BD"/>
    <w:rsid w:val="00D576FE"/>
    <w:rsid w:val="00D60C5A"/>
    <w:rsid w:val="00D6367D"/>
    <w:rsid w:val="00D63B04"/>
    <w:rsid w:val="00D6423E"/>
    <w:rsid w:val="00D71FDA"/>
    <w:rsid w:val="00D73F17"/>
    <w:rsid w:val="00D75AD6"/>
    <w:rsid w:val="00D75C9D"/>
    <w:rsid w:val="00D7702D"/>
    <w:rsid w:val="00D77E1D"/>
    <w:rsid w:val="00D77FB4"/>
    <w:rsid w:val="00D8125B"/>
    <w:rsid w:val="00D81C7C"/>
    <w:rsid w:val="00D81E54"/>
    <w:rsid w:val="00D8511E"/>
    <w:rsid w:val="00D86C66"/>
    <w:rsid w:val="00D87CC5"/>
    <w:rsid w:val="00D911A3"/>
    <w:rsid w:val="00D91321"/>
    <w:rsid w:val="00D91F5F"/>
    <w:rsid w:val="00D9300E"/>
    <w:rsid w:val="00D93710"/>
    <w:rsid w:val="00D94269"/>
    <w:rsid w:val="00D94498"/>
    <w:rsid w:val="00D95ADD"/>
    <w:rsid w:val="00D96B58"/>
    <w:rsid w:val="00D97CFB"/>
    <w:rsid w:val="00D97D9A"/>
    <w:rsid w:val="00DA0125"/>
    <w:rsid w:val="00DA1C20"/>
    <w:rsid w:val="00DA22B4"/>
    <w:rsid w:val="00DA2A6F"/>
    <w:rsid w:val="00DA2DFC"/>
    <w:rsid w:val="00DA4104"/>
    <w:rsid w:val="00DB1E4F"/>
    <w:rsid w:val="00DB1EB4"/>
    <w:rsid w:val="00DB315B"/>
    <w:rsid w:val="00DB3B90"/>
    <w:rsid w:val="00DC0C1C"/>
    <w:rsid w:val="00DC1B0F"/>
    <w:rsid w:val="00DC56AD"/>
    <w:rsid w:val="00DC5B68"/>
    <w:rsid w:val="00DC5E4D"/>
    <w:rsid w:val="00DC5F7F"/>
    <w:rsid w:val="00DD0329"/>
    <w:rsid w:val="00DD078D"/>
    <w:rsid w:val="00DD0D3E"/>
    <w:rsid w:val="00DD188D"/>
    <w:rsid w:val="00DD4A25"/>
    <w:rsid w:val="00DD6FF7"/>
    <w:rsid w:val="00DE051C"/>
    <w:rsid w:val="00DE0B92"/>
    <w:rsid w:val="00DE206D"/>
    <w:rsid w:val="00DE2C6D"/>
    <w:rsid w:val="00DE5096"/>
    <w:rsid w:val="00DF020F"/>
    <w:rsid w:val="00DF0B68"/>
    <w:rsid w:val="00DF0C50"/>
    <w:rsid w:val="00DF28AE"/>
    <w:rsid w:val="00DF3865"/>
    <w:rsid w:val="00DF3C84"/>
    <w:rsid w:val="00DF4019"/>
    <w:rsid w:val="00DF426D"/>
    <w:rsid w:val="00DF78B1"/>
    <w:rsid w:val="00E021C5"/>
    <w:rsid w:val="00E022EB"/>
    <w:rsid w:val="00E023BE"/>
    <w:rsid w:val="00E029F8"/>
    <w:rsid w:val="00E05642"/>
    <w:rsid w:val="00E05D73"/>
    <w:rsid w:val="00E06BE1"/>
    <w:rsid w:val="00E06FB2"/>
    <w:rsid w:val="00E12453"/>
    <w:rsid w:val="00E12554"/>
    <w:rsid w:val="00E12883"/>
    <w:rsid w:val="00E12F81"/>
    <w:rsid w:val="00E13408"/>
    <w:rsid w:val="00E14339"/>
    <w:rsid w:val="00E14374"/>
    <w:rsid w:val="00E14F91"/>
    <w:rsid w:val="00E161AB"/>
    <w:rsid w:val="00E174CD"/>
    <w:rsid w:val="00E1785E"/>
    <w:rsid w:val="00E20A77"/>
    <w:rsid w:val="00E21488"/>
    <w:rsid w:val="00E218D9"/>
    <w:rsid w:val="00E22837"/>
    <w:rsid w:val="00E22DDB"/>
    <w:rsid w:val="00E23815"/>
    <w:rsid w:val="00E24D59"/>
    <w:rsid w:val="00E24E6B"/>
    <w:rsid w:val="00E363A5"/>
    <w:rsid w:val="00E363FF"/>
    <w:rsid w:val="00E37B8D"/>
    <w:rsid w:val="00E40397"/>
    <w:rsid w:val="00E4052D"/>
    <w:rsid w:val="00E40BE8"/>
    <w:rsid w:val="00E40FEC"/>
    <w:rsid w:val="00E412FD"/>
    <w:rsid w:val="00E4143E"/>
    <w:rsid w:val="00E414CE"/>
    <w:rsid w:val="00E41655"/>
    <w:rsid w:val="00E425F6"/>
    <w:rsid w:val="00E445EB"/>
    <w:rsid w:val="00E5041C"/>
    <w:rsid w:val="00E540D9"/>
    <w:rsid w:val="00E54FB9"/>
    <w:rsid w:val="00E579DF"/>
    <w:rsid w:val="00E65411"/>
    <w:rsid w:val="00E65B29"/>
    <w:rsid w:val="00E67AB4"/>
    <w:rsid w:val="00E67CA0"/>
    <w:rsid w:val="00E70593"/>
    <w:rsid w:val="00E709A9"/>
    <w:rsid w:val="00E7176F"/>
    <w:rsid w:val="00E71BB3"/>
    <w:rsid w:val="00E71BC4"/>
    <w:rsid w:val="00E71D0A"/>
    <w:rsid w:val="00E74AD1"/>
    <w:rsid w:val="00E7539C"/>
    <w:rsid w:val="00E77B46"/>
    <w:rsid w:val="00E77B86"/>
    <w:rsid w:val="00E8638C"/>
    <w:rsid w:val="00E91970"/>
    <w:rsid w:val="00E93213"/>
    <w:rsid w:val="00E933BD"/>
    <w:rsid w:val="00E958F7"/>
    <w:rsid w:val="00E959F5"/>
    <w:rsid w:val="00E95CC6"/>
    <w:rsid w:val="00E961B9"/>
    <w:rsid w:val="00E97F8A"/>
    <w:rsid w:val="00EA0444"/>
    <w:rsid w:val="00EA0D1D"/>
    <w:rsid w:val="00EA1449"/>
    <w:rsid w:val="00EA1675"/>
    <w:rsid w:val="00EA51B6"/>
    <w:rsid w:val="00EA5600"/>
    <w:rsid w:val="00EA5E2C"/>
    <w:rsid w:val="00EA5F81"/>
    <w:rsid w:val="00EA6151"/>
    <w:rsid w:val="00EB05C4"/>
    <w:rsid w:val="00EB139B"/>
    <w:rsid w:val="00EB1739"/>
    <w:rsid w:val="00EB2EF2"/>
    <w:rsid w:val="00EB5560"/>
    <w:rsid w:val="00EC02F7"/>
    <w:rsid w:val="00EC0CD9"/>
    <w:rsid w:val="00EC0E17"/>
    <w:rsid w:val="00EC0E19"/>
    <w:rsid w:val="00EC1D79"/>
    <w:rsid w:val="00EC2D8A"/>
    <w:rsid w:val="00EC542F"/>
    <w:rsid w:val="00EC60B4"/>
    <w:rsid w:val="00EC7CC2"/>
    <w:rsid w:val="00ED0D96"/>
    <w:rsid w:val="00ED1112"/>
    <w:rsid w:val="00ED5895"/>
    <w:rsid w:val="00ED6293"/>
    <w:rsid w:val="00ED7278"/>
    <w:rsid w:val="00ED7C3A"/>
    <w:rsid w:val="00ED7DD4"/>
    <w:rsid w:val="00ED7EEF"/>
    <w:rsid w:val="00EE0606"/>
    <w:rsid w:val="00EE06BE"/>
    <w:rsid w:val="00EE09A3"/>
    <w:rsid w:val="00EE12BF"/>
    <w:rsid w:val="00EE1527"/>
    <w:rsid w:val="00EE1B63"/>
    <w:rsid w:val="00EE1F56"/>
    <w:rsid w:val="00EE28AC"/>
    <w:rsid w:val="00EE4F8F"/>
    <w:rsid w:val="00EF1BF7"/>
    <w:rsid w:val="00EF2BE5"/>
    <w:rsid w:val="00EF345A"/>
    <w:rsid w:val="00EF35A1"/>
    <w:rsid w:val="00EF3EB6"/>
    <w:rsid w:val="00EF5523"/>
    <w:rsid w:val="00EF7191"/>
    <w:rsid w:val="00EF7AF7"/>
    <w:rsid w:val="00F027C4"/>
    <w:rsid w:val="00F03521"/>
    <w:rsid w:val="00F036F2"/>
    <w:rsid w:val="00F04DC2"/>
    <w:rsid w:val="00F06C1B"/>
    <w:rsid w:val="00F07ADD"/>
    <w:rsid w:val="00F10DAB"/>
    <w:rsid w:val="00F14D5B"/>
    <w:rsid w:val="00F23D3F"/>
    <w:rsid w:val="00F26049"/>
    <w:rsid w:val="00F30113"/>
    <w:rsid w:val="00F310C9"/>
    <w:rsid w:val="00F31626"/>
    <w:rsid w:val="00F322A1"/>
    <w:rsid w:val="00F32713"/>
    <w:rsid w:val="00F32FDD"/>
    <w:rsid w:val="00F331D0"/>
    <w:rsid w:val="00F3361E"/>
    <w:rsid w:val="00F33939"/>
    <w:rsid w:val="00F34781"/>
    <w:rsid w:val="00F36ACA"/>
    <w:rsid w:val="00F4059D"/>
    <w:rsid w:val="00F417F3"/>
    <w:rsid w:val="00F42D64"/>
    <w:rsid w:val="00F444F3"/>
    <w:rsid w:val="00F469B4"/>
    <w:rsid w:val="00F50AF8"/>
    <w:rsid w:val="00F5649B"/>
    <w:rsid w:val="00F61651"/>
    <w:rsid w:val="00F62894"/>
    <w:rsid w:val="00F62B98"/>
    <w:rsid w:val="00F6353E"/>
    <w:rsid w:val="00F63A00"/>
    <w:rsid w:val="00F662D4"/>
    <w:rsid w:val="00F66A9A"/>
    <w:rsid w:val="00F67356"/>
    <w:rsid w:val="00F67D77"/>
    <w:rsid w:val="00F71D1B"/>
    <w:rsid w:val="00F72F6F"/>
    <w:rsid w:val="00F75AB1"/>
    <w:rsid w:val="00F771D6"/>
    <w:rsid w:val="00F775B5"/>
    <w:rsid w:val="00F77A73"/>
    <w:rsid w:val="00F77A92"/>
    <w:rsid w:val="00F81014"/>
    <w:rsid w:val="00F81E72"/>
    <w:rsid w:val="00F824CA"/>
    <w:rsid w:val="00F83288"/>
    <w:rsid w:val="00F86F1B"/>
    <w:rsid w:val="00F9007A"/>
    <w:rsid w:val="00F91A29"/>
    <w:rsid w:val="00F91B11"/>
    <w:rsid w:val="00F9252C"/>
    <w:rsid w:val="00F92B73"/>
    <w:rsid w:val="00F93693"/>
    <w:rsid w:val="00F939D3"/>
    <w:rsid w:val="00F9462C"/>
    <w:rsid w:val="00F96011"/>
    <w:rsid w:val="00FA0226"/>
    <w:rsid w:val="00FA28D7"/>
    <w:rsid w:val="00FA361F"/>
    <w:rsid w:val="00FA477D"/>
    <w:rsid w:val="00FA7DAC"/>
    <w:rsid w:val="00FB0439"/>
    <w:rsid w:val="00FB0D6A"/>
    <w:rsid w:val="00FB1483"/>
    <w:rsid w:val="00FB15D9"/>
    <w:rsid w:val="00FB1910"/>
    <w:rsid w:val="00FB1C36"/>
    <w:rsid w:val="00FB2E88"/>
    <w:rsid w:val="00FB3A01"/>
    <w:rsid w:val="00FB3D50"/>
    <w:rsid w:val="00FB4183"/>
    <w:rsid w:val="00FB458A"/>
    <w:rsid w:val="00FB5875"/>
    <w:rsid w:val="00FC0906"/>
    <w:rsid w:val="00FC1775"/>
    <w:rsid w:val="00FC17B5"/>
    <w:rsid w:val="00FC1D26"/>
    <w:rsid w:val="00FC3898"/>
    <w:rsid w:val="00FC47D1"/>
    <w:rsid w:val="00FC49C7"/>
    <w:rsid w:val="00FC5BE0"/>
    <w:rsid w:val="00FC5C50"/>
    <w:rsid w:val="00FC69CE"/>
    <w:rsid w:val="00FD07B4"/>
    <w:rsid w:val="00FD0EF0"/>
    <w:rsid w:val="00FD3321"/>
    <w:rsid w:val="00FD3819"/>
    <w:rsid w:val="00FD4ED6"/>
    <w:rsid w:val="00FD605B"/>
    <w:rsid w:val="00FD6E2F"/>
    <w:rsid w:val="00FD79F4"/>
    <w:rsid w:val="00FE0769"/>
    <w:rsid w:val="00FE0899"/>
    <w:rsid w:val="00FE3202"/>
    <w:rsid w:val="00FE5633"/>
    <w:rsid w:val="00FE7828"/>
    <w:rsid w:val="00FF1F56"/>
    <w:rsid w:val="00FF2891"/>
    <w:rsid w:val="00FF28D1"/>
    <w:rsid w:val="00FF2B40"/>
    <w:rsid w:val="00FF394C"/>
    <w:rsid w:val="00FF3FFA"/>
    <w:rsid w:val="00FF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15F594"/>
  <w15:chartTrackingRefBased/>
  <w15:docId w15:val="{0B4E0044-5A49-431C-819E-D85FAE45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6FE"/>
    <w:rPr>
      <w:sz w:val="24"/>
      <w:lang w:eastAsia="zh-CN"/>
    </w:rPr>
  </w:style>
  <w:style w:type="paragraph" w:styleId="Heading1">
    <w:name w:val="heading 1"/>
    <w:basedOn w:val="Normal"/>
    <w:next w:val="Normal"/>
    <w:link w:val="Heading1Char"/>
    <w:qFormat/>
    <w:rsid w:val="00705DA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513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8513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Autonum">
    <w:name w:val="Autonum"/>
    <w:pPr>
      <w:numPr>
        <w:numId w:val="1"/>
      </w:numPr>
      <w:suppressAutoHyphens/>
      <w:spacing w:after="240"/>
      <w:jc w:val="both"/>
    </w:pPr>
    <w:rPr>
      <w:sz w:val="24"/>
    </w:rPr>
  </w:style>
  <w:style w:type="character" w:customStyle="1" w:styleId="DeltaViewInsertion">
    <w:name w:val="DeltaView Insertion"/>
    <w:rPr>
      <w:color w:val="0000FF"/>
      <w:spacing w:val="0"/>
      <w:u w:val="double"/>
    </w:rPr>
  </w:style>
  <w:style w:type="paragraph" w:customStyle="1" w:styleId="LP3Heading">
    <w:name w:val="LP3Heading"/>
    <w:basedOn w:val="Normal"/>
    <w:pPr>
      <w:spacing w:line="360" w:lineRule="auto"/>
    </w:pPr>
    <w:rPr>
      <w:b/>
      <w:lang w:eastAsia="en-GB"/>
    </w:rPr>
  </w:style>
  <w:style w:type="paragraph" w:styleId="PlainText">
    <w:name w:val="Plain Text"/>
    <w:basedOn w:val="Normal"/>
    <w:link w:val="PlainTextChar"/>
    <w:uiPriority w:val="99"/>
    <w:rPr>
      <w:rFonts w:ascii="Courier New" w:hAnsi="Courier New" w:cs="Courier New"/>
      <w:sz w:val="20"/>
      <w:lang w:eastAsia="en-GB"/>
    </w:rPr>
  </w:style>
  <w:style w:type="paragraph" w:styleId="BodyText">
    <w:name w:val="Body Text"/>
    <w:basedOn w:val="Normal"/>
    <w:rPr>
      <w:color w:val="000080"/>
      <w:sz w:val="22"/>
      <w:lang w:eastAsia="en-US"/>
    </w:rPr>
  </w:style>
  <w:style w:type="paragraph" w:customStyle="1" w:styleId="CM35">
    <w:name w:val="CM35"/>
    <w:basedOn w:val="Default"/>
    <w:next w:val="Default"/>
    <w:pPr>
      <w:spacing w:after="273"/>
    </w:pPr>
    <w:rPr>
      <w:rFonts w:ascii="Arial MS" w:hAnsi="Arial MS"/>
      <w:color w:val="auto"/>
      <w:sz w:val="20"/>
      <w:lang w:val="en-US" w:eastAsia="en-US"/>
    </w:rPr>
  </w:style>
  <w:style w:type="paragraph" w:styleId="FootnoteText">
    <w:name w:val="footnote text"/>
    <w:basedOn w:val="Normal"/>
    <w:semiHidden/>
    <w:pPr>
      <w:spacing w:before="100" w:beforeAutospacing="1" w:after="100" w:afterAutospacing="1"/>
    </w:pPr>
    <w:rPr>
      <w:szCs w:val="24"/>
      <w:lang w:eastAsia="en-GB"/>
    </w:rPr>
  </w:style>
  <w:style w:type="character" w:styleId="Strong">
    <w:name w:val="Strong"/>
    <w:uiPriority w:val="22"/>
    <w:qFormat/>
    <w:rPr>
      <w:b/>
      <w:bCs/>
    </w:rPr>
  </w:style>
  <w:style w:type="paragraph" w:styleId="BodyTextIndent">
    <w:name w:val="Body Text Indent"/>
    <w:basedOn w:val="Normal"/>
    <w:pPr>
      <w:overflowPunct w:val="0"/>
      <w:autoSpaceDE w:val="0"/>
      <w:autoSpaceDN w:val="0"/>
      <w:adjustRightInd w:val="0"/>
      <w:spacing w:after="120"/>
      <w:ind w:left="283"/>
      <w:textAlignment w:val="baseline"/>
    </w:pPr>
    <w:rPr>
      <w:rFonts w:ascii="Arial" w:hAnsi="Arial"/>
      <w:sz w:val="22"/>
      <w:lang w:eastAsia="en-US"/>
    </w:rPr>
  </w:style>
  <w:style w:type="character" w:styleId="FootnoteReference">
    <w:name w:val="footnote reference"/>
    <w:semiHidden/>
    <w:rPr>
      <w:vertAlign w:val="superscript"/>
    </w:rPr>
  </w:style>
  <w:style w:type="paragraph" w:styleId="BodyText3">
    <w:name w:val="Body Text 3"/>
    <w:basedOn w:val="Normal"/>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CharChar1">
    <w:name w:val="Char Char1"/>
    <w:semiHidden/>
    <w:locked/>
    <w:rPr>
      <w:sz w:val="24"/>
      <w:szCs w:val="24"/>
      <w:lang w:val="en-GB" w:eastAsia="en-GB" w:bidi="ar-SA"/>
    </w:rPr>
  </w:style>
  <w:style w:type="character" w:styleId="Hyperlink">
    <w:name w:val="Hyperlink"/>
    <w:rPr>
      <w:color w:val="0000FF"/>
      <w:u w:val="single"/>
    </w:rPr>
  </w:style>
  <w:style w:type="paragraph" w:customStyle="1" w:styleId="Char">
    <w:name w:val="Char"/>
    <w:basedOn w:val="Normal"/>
    <w:pPr>
      <w:spacing w:after="160" w:line="240" w:lineRule="exact"/>
    </w:pPr>
    <w:rPr>
      <w:rFonts w:ascii="Tahoma" w:hAnsi="Tahoma"/>
      <w:sz w:val="20"/>
      <w:lang w:val="en-US" w:eastAsia="en-US"/>
    </w:rPr>
  </w:style>
  <w:style w:type="character" w:styleId="FollowedHyperlink">
    <w:name w:val="FollowedHyperlink"/>
    <w:rPr>
      <w:color w:val="800080"/>
      <w:u w:val="single"/>
    </w:rPr>
  </w:style>
  <w:style w:type="paragraph" w:styleId="BodyTextIndent2">
    <w:name w:val="Body Text Indent 2"/>
    <w:basedOn w:val="Normal"/>
    <w:pPr>
      <w:suppressAutoHyphens/>
      <w:spacing w:after="240"/>
      <w:ind w:left="1440" w:hanging="180"/>
      <w:jc w:val="both"/>
    </w:pPr>
    <w:rPr>
      <w:rFonts w:ascii="Arial" w:hAnsi="Arial" w:cs="Arial"/>
    </w:rPr>
  </w:style>
  <w:style w:type="character" w:customStyle="1" w:styleId="legdslegrhslegp4text">
    <w:name w:val="legds legrhs legp4text"/>
    <w:basedOn w:val="DefaultParagraphFont"/>
    <w:rsid w:val="00CE45F4"/>
  </w:style>
  <w:style w:type="character" w:customStyle="1" w:styleId="legdslegrhslegp3text">
    <w:name w:val="legds legrhs legp3text"/>
    <w:basedOn w:val="DefaultParagraphFont"/>
    <w:rsid w:val="00CE45F4"/>
  </w:style>
  <w:style w:type="numbering" w:customStyle="1" w:styleId="CurrentList1">
    <w:name w:val="Current List1"/>
    <w:rsid w:val="001A5932"/>
    <w:pPr>
      <w:numPr>
        <w:numId w:val="2"/>
      </w:numPr>
    </w:pPr>
  </w:style>
  <w:style w:type="paragraph" w:styleId="NormalWeb">
    <w:name w:val="Normal (Web)"/>
    <w:basedOn w:val="Normal"/>
    <w:rsid w:val="00951850"/>
    <w:rPr>
      <w:szCs w:val="24"/>
      <w:lang w:eastAsia="en-GB"/>
    </w:rPr>
  </w:style>
  <w:style w:type="table" w:styleId="TableGrid">
    <w:name w:val="Table Grid"/>
    <w:basedOn w:val="TableNormal"/>
    <w:rsid w:val="00474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54498"/>
    <w:rPr>
      <w:i/>
      <w:iCs/>
    </w:rPr>
  </w:style>
  <w:style w:type="character" w:customStyle="1" w:styleId="searchword1">
    <w:name w:val="searchword1"/>
    <w:rsid w:val="00054498"/>
    <w:rPr>
      <w:shd w:val="clear" w:color="auto" w:fill="FFFF00"/>
    </w:rPr>
  </w:style>
  <w:style w:type="character" w:customStyle="1" w:styleId="printlink">
    <w:name w:val="printlink"/>
    <w:basedOn w:val="DefaultParagraphFont"/>
    <w:rsid w:val="00054498"/>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qFormat/>
    <w:rsid w:val="00E14339"/>
    <w:pPr>
      <w:ind w:left="720"/>
    </w:pPr>
  </w:style>
  <w:style w:type="character" w:customStyle="1" w:styleId="Heading1Char">
    <w:name w:val="Heading 1 Char"/>
    <w:link w:val="Heading1"/>
    <w:rsid w:val="00705DA8"/>
    <w:rPr>
      <w:rFonts w:ascii="Cambria" w:eastAsia="Times New Roman" w:hAnsi="Cambria" w:cs="Times New Roman"/>
      <w:b/>
      <w:bCs/>
      <w:kern w:val="32"/>
      <w:sz w:val="32"/>
      <w:szCs w:val="32"/>
      <w:lang w:eastAsia="zh-CN"/>
    </w:rPr>
  </w:style>
  <w:style w:type="character" w:customStyle="1" w:styleId="A3">
    <w:name w:val="A3"/>
    <w:uiPriority w:val="99"/>
    <w:rsid w:val="00AD0FBD"/>
    <w:rPr>
      <w:rFonts w:cs="Frutiger LT Std 45 Light"/>
      <w:color w:val="000000"/>
    </w:rPr>
  </w:style>
  <w:style w:type="character" w:customStyle="1" w:styleId="PlainTextChar">
    <w:name w:val="Plain Text Char"/>
    <w:link w:val="PlainText"/>
    <w:uiPriority w:val="99"/>
    <w:rsid w:val="00C65C5D"/>
    <w:rPr>
      <w:rFonts w:ascii="Courier New" w:hAnsi="Courier New" w:cs="Courier New"/>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80803"/>
    <w:rPr>
      <w:sz w:val="24"/>
      <w:lang w:eastAsia="zh-CN"/>
    </w:rPr>
  </w:style>
  <w:style w:type="paragraph" w:styleId="Revision">
    <w:name w:val="Revision"/>
    <w:hidden/>
    <w:uiPriority w:val="99"/>
    <w:semiHidden/>
    <w:rsid w:val="00BE7181"/>
    <w:rPr>
      <w:sz w:val="24"/>
      <w:lang w:eastAsia="zh-CN"/>
    </w:rPr>
  </w:style>
  <w:style w:type="character" w:customStyle="1" w:styleId="CommentTextChar">
    <w:name w:val="Comment Text Char"/>
    <w:link w:val="CommentText"/>
    <w:uiPriority w:val="99"/>
    <w:rsid w:val="006A19F3"/>
    <w:rPr>
      <w:lang w:eastAsia="zh-CN"/>
    </w:rPr>
  </w:style>
  <w:style w:type="character" w:customStyle="1" w:styleId="Heading2Char">
    <w:name w:val="Heading 2 Char"/>
    <w:basedOn w:val="DefaultParagraphFont"/>
    <w:link w:val="Heading2"/>
    <w:rsid w:val="00851398"/>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semiHidden/>
    <w:rsid w:val="00851398"/>
    <w:rPr>
      <w:rFonts w:asciiTheme="majorHAnsi" w:eastAsiaTheme="majorEastAsia" w:hAnsiTheme="majorHAnsi" w:cstheme="majorBidi"/>
      <w:b/>
      <w:bCs/>
      <w:sz w:val="26"/>
      <w:szCs w:val="26"/>
      <w:lang w:eastAsia="zh-CN"/>
    </w:rPr>
  </w:style>
  <w:style w:type="paragraph" w:customStyle="1" w:styleId="TableHeader">
    <w:name w:val="TableHeader"/>
    <w:rsid w:val="00851398"/>
    <w:pPr>
      <w:suppressAutoHyphens/>
      <w:autoSpaceDN w:val="0"/>
      <w:spacing w:before="60" w:after="60"/>
      <w:ind w:left="57" w:right="57"/>
      <w:jc w:val="center"/>
    </w:pPr>
    <w:rPr>
      <w:rFonts w:ascii="Arial" w:hAnsi="Arial"/>
      <w:b/>
      <w:color w:val="0D0D0D"/>
      <w:sz w:val="24"/>
      <w:szCs w:val="24"/>
    </w:rPr>
  </w:style>
  <w:style w:type="paragraph" w:customStyle="1" w:styleId="TableRow">
    <w:name w:val="TableRow"/>
    <w:rsid w:val="00851398"/>
    <w:pPr>
      <w:suppressAutoHyphens/>
      <w:autoSpaceDN w:val="0"/>
      <w:spacing w:before="60" w:after="60"/>
      <w:ind w:left="57" w:right="57"/>
    </w:pPr>
    <w:rPr>
      <w:rFonts w:ascii="Arial" w:hAnsi="Arial"/>
      <w:color w:val="0D0D0D"/>
      <w:sz w:val="24"/>
      <w:szCs w:val="24"/>
    </w:rPr>
  </w:style>
  <w:style w:type="paragraph" w:customStyle="1" w:styleId="TableRowCentered">
    <w:name w:val="TableRowCentered"/>
    <w:basedOn w:val="TableRow"/>
    <w:rsid w:val="00851398"/>
    <w:pPr>
      <w:jc w:val="center"/>
    </w:pPr>
    <w:rPr>
      <w:szCs w:val="20"/>
    </w:rPr>
  </w:style>
  <w:style w:type="numbering" w:customStyle="1" w:styleId="LFO25">
    <w:name w:val="LFO25"/>
    <w:basedOn w:val="NoList"/>
    <w:rsid w:val="00851398"/>
    <w:pPr>
      <w:numPr>
        <w:numId w:val="23"/>
      </w:numPr>
    </w:pPr>
  </w:style>
  <w:style w:type="table" w:customStyle="1" w:styleId="TableGrid1">
    <w:name w:val="Table Grid1"/>
    <w:basedOn w:val="TableNormal"/>
    <w:next w:val="TableGrid"/>
    <w:uiPriority w:val="39"/>
    <w:rsid w:val="00C042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37">
      <w:bodyDiv w:val="1"/>
      <w:marLeft w:val="0"/>
      <w:marRight w:val="0"/>
      <w:marTop w:val="0"/>
      <w:marBottom w:val="0"/>
      <w:divBdr>
        <w:top w:val="none" w:sz="0" w:space="0" w:color="auto"/>
        <w:left w:val="none" w:sz="0" w:space="0" w:color="auto"/>
        <w:bottom w:val="none" w:sz="0" w:space="0" w:color="auto"/>
        <w:right w:val="none" w:sz="0" w:space="0" w:color="auto"/>
      </w:divBdr>
    </w:div>
    <w:div w:id="31224684">
      <w:bodyDiv w:val="1"/>
      <w:marLeft w:val="0"/>
      <w:marRight w:val="0"/>
      <w:marTop w:val="0"/>
      <w:marBottom w:val="0"/>
      <w:divBdr>
        <w:top w:val="none" w:sz="0" w:space="0" w:color="auto"/>
        <w:left w:val="none" w:sz="0" w:space="0" w:color="auto"/>
        <w:bottom w:val="none" w:sz="0" w:space="0" w:color="auto"/>
        <w:right w:val="none" w:sz="0" w:space="0" w:color="auto"/>
      </w:divBdr>
    </w:div>
    <w:div w:id="77406787">
      <w:bodyDiv w:val="1"/>
      <w:marLeft w:val="0"/>
      <w:marRight w:val="0"/>
      <w:marTop w:val="0"/>
      <w:marBottom w:val="0"/>
      <w:divBdr>
        <w:top w:val="none" w:sz="0" w:space="0" w:color="auto"/>
        <w:left w:val="none" w:sz="0" w:space="0" w:color="auto"/>
        <w:bottom w:val="none" w:sz="0" w:space="0" w:color="auto"/>
        <w:right w:val="none" w:sz="0" w:space="0" w:color="auto"/>
      </w:divBdr>
    </w:div>
    <w:div w:id="113334027">
      <w:bodyDiv w:val="1"/>
      <w:marLeft w:val="0"/>
      <w:marRight w:val="0"/>
      <w:marTop w:val="0"/>
      <w:marBottom w:val="0"/>
      <w:divBdr>
        <w:top w:val="none" w:sz="0" w:space="0" w:color="auto"/>
        <w:left w:val="none" w:sz="0" w:space="0" w:color="auto"/>
        <w:bottom w:val="none" w:sz="0" w:space="0" w:color="auto"/>
        <w:right w:val="none" w:sz="0" w:space="0" w:color="auto"/>
      </w:divBdr>
    </w:div>
    <w:div w:id="182981018">
      <w:bodyDiv w:val="1"/>
      <w:marLeft w:val="0"/>
      <w:marRight w:val="0"/>
      <w:marTop w:val="0"/>
      <w:marBottom w:val="0"/>
      <w:divBdr>
        <w:top w:val="none" w:sz="0" w:space="0" w:color="auto"/>
        <w:left w:val="none" w:sz="0" w:space="0" w:color="auto"/>
        <w:bottom w:val="none" w:sz="0" w:space="0" w:color="auto"/>
        <w:right w:val="none" w:sz="0" w:space="0" w:color="auto"/>
      </w:divBdr>
    </w:div>
    <w:div w:id="221137443">
      <w:bodyDiv w:val="1"/>
      <w:marLeft w:val="0"/>
      <w:marRight w:val="0"/>
      <w:marTop w:val="0"/>
      <w:marBottom w:val="0"/>
      <w:divBdr>
        <w:top w:val="none" w:sz="0" w:space="0" w:color="auto"/>
        <w:left w:val="none" w:sz="0" w:space="0" w:color="auto"/>
        <w:bottom w:val="none" w:sz="0" w:space="0" w:color="auto"/>
        <w:right w:val="none" w:sz="0" w:space="0" w:color="auto"/>
      </w:divBdr>
      <w:divsChild>
        <w:div w:id="465120379">
          <w:marLeft w:val="0"/>
          <w:marRight w:val="0"/>
          <w:marTop w:val="75"/>
          <w:marBottom w:val="75"/>
          <w:divBdr>
            <w:top w:val="none" w:sz="0" w:space="0" w:color="auto"/>
            <w:left w:val="none" w:sz="0" w:space="0" w:color="auto"/>
            <w:bottom w:val="none" w:sz="0" w:space="0" w:color="auto"/>
            <w:right w:val="none" w:sz="0" w:space="0" w:color="auto"/>
          </w:divBdr>
          <w:divsChild>
            <w:div w:id="1670714547">
              <w:marLeft w:val="75"/>
              <w:marRight w:val="75"/>
              <w:marTop w:val="0"/>
              <w:marBottom w:val="0"/>
              <w:divBdr>
                <w:top w:val="single" w:sz="6" w:space="8" w:color="333366"/>
                <w:left w:val="single" w:sz="6" w:space="8" w:color="333366"/>
                <w:bottom w:val="single" w:sz="6" w:space="8" w:color="333366"/>
                <w:right w:val="single" w:sz="6" w:space="8" w:color="333366"/>
              </w:divBdr>
              <w:divsChild>
                <w:div w:id="1085028218">
                  <w:marLeft w:val="5"/>
                  <w:marRight w:val="5"/>
                  <w:marTop w:val="2"/>
                  <w:marBottom w:val="2"/>
                  <w:divBdr>
                    <w:top w:val="none" w:sz="0" w:space="0" w:color="auto"/>
                    <w:left w:val="none" w:sz="0" w:space="0" w:color="auto"/>
                    <w:bottom w:val="none" w:sz="0" w:space="0" w:color="auto"/>
                    <w:right w:val="none" w:sz="0" w:space="0" w:color="auto"/>
                  </w:divBdr>
                  <w:divsChild>
                    <w:div w:id="1331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1711">
      <w:bodyDiv w:val="1"/>
      <w:marLeft w:val="0"/>
      <w:marRight w:val="0"/>
      <w:marTop w:val="0"/>
      <w:marBottom w:val="0"/>
      <w:divBdr>
        <w:top w:val="none" w:sz="0" w:space="0" w:color="auto"/>
        <w:left w:val="none" w:sz="0" w:space="0" w:color="auto"/>
        <w:bottom w:val="none" w:sz="0" w:space="0" w:color="auto"/>
        <w:right w:val="none" w:sz="0" w:space="0" w:color="auto"/>
      </w:divBdr>
    </w:div>
    <w:div w:id="331221926">
      <w:bodyDiv w:val="1"/>
      <w:marLeft w:val="0"/>
      <w:marRight w:val="0"/>
      <w:marTop w:val="0"/>
      <w:marBottom w:val="0"/>
      <w:divBdr>
        <w:top w:val="none" w:sz="0" w:space="0" w:color="auto"/>
        <w:left w:val="none" w:sz="0" w:space="0" w:color="auto"/>
        <w:bottom w:val="none" w:sz="0" w:space="0" w:color="auto"/>
        <w:right w:val="none" w:sz="0" w:space="0" w:color="auto"/>
      </w:divBdr>
    </w:div>
    <w:div w:id="395710485">
      <w:bodyDiv w:val="1"/>
      <w:marLeft w:val="0"/>
      <w:marRight w:val="0"/>
      <w:marTop w:val="0"/>
      <w:marBottom w:val="0"/>
      <w:divBdr>
        <w:top w:val="none" w:sz="0" w:space="0" w:color="auto"/>
        <w:left w:val="none" w:sz="0" w:space="0" w:color="auto"/>
        <w:bottom w:val="none" w:sz="0" w:space="0" w:color="auto"/>
        <w:right w:val="none" w:sz="0" w:space="0" w:color="auto"/>
      </w:divBdr>
      <w:divsChild>
        <w:div w:id="1778402496">
          <w:marLeft w:val="0"/>
          <w:marRight w:val="0"/>
          <w:marTop w:val="0"/>
          <w:marBottom w:val="0"/>
          <w:divBdr>
            <w:top w:val="none" w:sz="0" w:space="0" w:color="auto"/>
            <w:left w:val="none" w:sz="0" w:space="0" w:color="auto"/>
            <w:bottom w:val="none" w:sz="0" w:space="0" w:color="auto"/>
            <w:right w:val="none" w:sz="0" w:space="0" w:color="auto"/>
          </w:divBdr>
        </w:div>
      </w:divsChild>
    </w:div>
    <w:div w:id="491915817">
      <w:bodyDiv w:val="1"/>
      <w:marLeft w:val="0"/>
      <w:marRight w:val="0"/>
      <w:marTop w:val="0"/>
      <w:marBottom w:val="0"/>
      <w:divBdr>
        <w:top w:val="none" w:sz="0" w:space="0" w:color="auto"/>
        <w:left w:val="none" w:sz="0" w:space="0" w:color="auto"/>
        <w:bottom w:val="none" w:sz="0" w:space="0" w:color="auto"/>
        <w:right w:val="none" w:sz="0" w:space="0" w:color="auto"/>
      </w:divBdr>
    </w:div>
    <w:div w:id="610626352">
      <w:bodyDiv w:val="1"/>
      <w:marLeft w:val="0"/>
      <w:marRight w:val="0"/>
      <w:marTop w:val="0"/>
      <w:marBottom w:val="0"/>
      <w:divBdr>
        <w:top w:val="none" w:sz="0" w:space="0" w:color="auto"/>
        <w:left w:val="none" w:sz="0" w:space="0" w:color="auto"/>
        <w:bottom w:val="none" w:sz="0" w:space="0" w:color="auto"/>
        <w:right w:val="none" w:sz="0" w:space="0" w:color="auto"/>
      </w:divBdr>
    </w:div>
    <w:div w:id="820318372">
      <w:bodyDiv w:val="1"/>
      <w:marLeft w:val="0"/>
      <w:marRight w:val="0"/>
      <w:marTop w:val="0"/>
      <w:marBottom w:val="0"/>
      <w:divBdr>
        <w:top w:val="none" w:sz="0" w:space="0" w:color="auto"/>
        <w:left w:val="none" w:sz="0" w:space="0" w:color="auto"/>
        <w:bottom w:val="none" w:sz="0" w:space="0" w:color="auto"/>
        <w:right w:val="none" w:sz="0" w:space="0" w:color="auto"/>
      </w:divBdr>
      <w:divsChild>
        <w:div w:id="641544764">
          <w:marLeft w:val="0"/>
          <w:marRight w:val="0"/>
          <w:marTop w:val="75"/>
          <w:marBottom w:val="75"/>
          <w:divBdr>
            <w:top w:val="none" w:sz="0" w:space="0" w:color="auto"/>
            <w:left w:val="none" w:sz="0" w:space="0" w:color="auto"/>
            <w:bottom w:val="none" w:sz="0" w:space="0" w:color="auto"/>
            <w:right w:val="none" w:sz="0" w:space="0" w:color="auto"/>
          </w:divBdr>
          <w:divsChild>
            <w:div w:id="319619076">
              <w:marLeft w:val="75"/>
              <w:marRight w:val="75"/>
              <w:marTop w:val="0"/>
              <w:marBottom w:val="0"/>
              <w:divBdr>
                <w:top w:val="single" w:sz="6" w:space="8" w:color="333366"/>
                <w:left w:val="single" w:sz="6" w:space="8" w:color="333366"/>
                <w:bottom w:val="single" w:sz="6" w:space="8" w:color="333366"/>
                <w:right w:val="single" w:sz="6" w:space="8" w:color="333366"/>
              </w:divBdr>
              <w:divsChild>
                <w:div w:id="2034450780">
                  <w:marLeft w:val="5"/>
                  <w:marRight w:val="5"/>
                  <w:marTop w:val="2"/>
                  <w:marBottom w:val="2"/>
                  <w:divBdr>
                    <w:top w:val="none" w:sz="0" w:space="0" w:color="auto"/>
                    <w:left w:val="none" w:sz="0" w:space="0" w:color="auto"/>
                    <w:bottom w:val="none" w:sz="0" w:space="0" w:color="auto"/>
                    <w:right w:val="none" w:sz="0" w:space="0" w:color="auto"/>
                  </w:divBdr>
                  <w:divsChild>
                    <w:div w:id="14222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55855">
      <w:bodyDiv w:val="1"/>
      <w:marLeft w:val="0"/>
      <w:marRight w:val="0"/>
      <w:marTop w:val="0"/>
      <w:marBottom w:val="0"/>
      <w:divBdr>
        <w:top w:val="none" w:sz="0" w:space="0" w:color="auto"/>
        <w:left w:val="none" w:sz="0" w:space="0" w:color="auto"/>
        <w:bottom w:val="none" w:sz="0" w:space="0" w:color="auto"/>
        <w:right w:val="none" w:sz="0" w:space="0" w:color="auto"/>
      </w:divBdr>
      <w:divsChild>
        <w:div w:id="1058866578">
          <w:marLeft w:val="0"/>
          <w:marRight w:val="0"/>
          <w:marTop w:val="0"/>
          <w:marBottom w:val="0"/>
          <w:divBdr>
            <w:top w:val="none" w:sz="0" w:space="0" w:color="auto"/>
            <w:left w:val="none" w:sz="0" w:space="0" w:color="auto"/>
            <w:bottom w:val="none" w:sz="0" w:space="0" w:color="auto"/>
            <w:right w:val="none" w:sz="0" w:space="0" w:color="auto"/>
          </w:divBdr>
        </w:div>
      </w:divsChild>
    </w:div>
    <w:div w:id="1244339638">
      <w:bodyDiv w:val="1"/>
      <w:marLeft w:val="0"/>
      <w:marRight w:val="0"/>
      <w:marTop w:val="0"/>
      <w:marBottom w:val="0"/>
      <w:divBdr>
        <w:top w:val="none" w:sz="0" w:space="0" w:color="auto"/>
        <w:left w:val="none" w:sz="0" w:space="0" w:color="auto"/>
        <w:bottom w:val="none" w:sz="0" w:space="0" w:color="auto"/>
        <w:right w:val="none" w:sz="0" w:space="0" w:color="auto"/>
      </w:divBdr>
    </w:div>
    <w:div w:id="1287350463">
      <w:bodyDiv w:val="1"/>
      <w:marLeft w:val="0"/>
      <w:marRight w:val="0"/>
      <w:marTop w:val="0"/>
      <w:marBottom w:val="0"/>
      <w:divBdr>
        <w:top w:val="none" w:sz="0" w:space="0" w:color="auto"/>
        <w:left w:val="none" w:sz="0" w:space="0" w:color="auto"/>
        <w:bottom w:val="none" w:sz="0" w:space="0" w:color="auto"/>
        <w:right w:val="none" w:sz="0" w:space="0" w:color="auto"/>
      </w:divBdr>
    </w:div>
    <w:div w:id="1398743828">
      <w:bodyDiv w:val="1"/>
      <w:marLeft w:val="0"/>
      <w:marRight w:val="0"/>
      <w:marTop w:val="0"/>
      <w:marBottom w:val="0"/>
      <w:divBdr>
        <w:top w:val="none" w:sz="0" w:space="0" w:color="auto"/>
        <w:left w:val="none" w:sz="0" w:space="0" w:color="auto"/>
        <w:bottom w:val="none" w:sz="0" w:space="0" w:color="auto"/>
        <w:right w:val="none" w:sz="0" w:space="0" w:color="auto"/>
      </w:divBdr>
    </w:div>
    <w:div w:id="1447043857">
      <w:bodyDiv w:val="1"/>
      <w:marLeft w:val="0"/>
      <w:marRight w:val="0"/>
      <w:marTop w:val="0"/>
      <w:marBottom w:val="0"/>
      <w:divBdr>
        <w:top w:val="none" w:sz="0" w:space="0" w:color="auto"/>
        <w:left w:val="none" w:sz="0" w:space="0" w:color="auto"/>
        <w:bottom w:val="none" w:sz="0" w:space="0" w:color="auto"/>
        <w:right w:val="none" w:sz="0" w:space="0" w:color="auto"/>
      </w:divBdr>
    </w:div>
    <w:div w:id="1665011078">
      <w:bodyDiv w:val="1"/>
      <w:marLeft w:val="0"/>
      <w:marRight w:val="0"/>
      <w:marTop w:val="0"/>
      <w:marBottom w:val="0"/>
      <w:divBdr>
        <w:top w:val="none" w:sz="0" w:space="0" w:color="auto"/>
        <w:left w:val="none" w:sz="0" w:space="0" w:color="auto"/>
        <w:bottom w:val="none" w:sz="0" w:space="0" w:color="auto"/>
        <w:right w:val="none" w:sz="0" w:space="0" w:color="auto"/>
      </w:divBdr>
    </w:div>
    <w:div w:id="1776896868">
      <w:bodyDiv w:val="1"/>
      <w:marLeft w:val="0"/>
      <w:marRight w:val="0"/>
      <w:marTop w:val="0"/>
      <w:marBottom w:val="0"/>
      <w:divBdr>
        <w:top w:val="none" w:sz="0" w:space="0" w:color="auto"/>
        <w:left w:val="none" w:sz="0" w:space="0" w:color="auto"/>
        <w:bottom w:val="none" w:sz="0" w:space="0" w:color="auto"/>
        <w:right w:val="none" w:sz="0" w:space="0" w:color="auto"/>
      </w:divBdr>
    </w:div>
    <w:div w:id="1970624321">
      <w:bodyDiv w:val="1"/>
      <w:marLeft w:val="0"/>
      <w:marRight w:val="0"/>
      <w:marTop w:val="0"/>
      <w:marBottom w:val="0"/>
      <w:divBdr>
        <w:top w:val="none" w:sz="0" w:space="0" w:color="auto"/>
        <w:left w:val="none" w:sz="0" w:space="0" w:color="auto"/>
        <w:bottom w:val="none" w:sz="0" w:space="0" w:color="auto"/>
        <w:right w:val="none" w:sz="0" w:space="0" w:color="auto"/>
      </w:divBdr>
    </w:div>
    <w:div w:id="2073965126">
      <w:bodyDiv w:val="1"/>
      <w:marLeft w:val="0"/>
      <w:marRight w:val="0"/>
      <w:marTop w:val="0"/>
      <w:marBottom w:val="0"/>
      <w:divBdr>
        <w:top w:val="none" w:sz="0" w:space="0" w:color="auto"/>
        <w:left w:val="none" w:sz="0" w:space="0" w:color="auto"/>
        <w:bottom w:val="none" w:sz="0" w:space="0" w:color="auto"/>
        <w:right w:val="none" w:sz="0" w:space="0" w:color="auto"/>
      </w:divBdr>
    </w:div>
    <w:div w:id="21079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ecd.org/education/school/4437488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A41587436</value>
    </field>
    <field name="Objective-Title">
      <value order="0">School Statement ENG</value>
    </field>
    <field name="Objective-Description">
      <value order="0"/>
    </field>
    <field name="Objective-CreationStamp">
      <value order="0">2022-07-27T11:37:31Z</value>
    </field>
    <field name="Objective-IsApproved">
      <value order="0">false</value>
    </field>
    <field name="Objective-IsPublished">
      <value order="0">true</value>
    </field>
    <field name="Objective-DatePublished">
      <value order="0">2022-07-28T12:59:11Z</value>
    </field>
    <field name="Objective-ModificationStamp">
      <value order="0">2022-07-28T12:59:11Z</value>
    </field>
    <field name="Objective-Owner">
      <value order="0">James, Nina (ESJWL - Education)</value>
    </field>
    <field name="Objective-Path">
      <value order="0">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Grant:EPS - Support for Learners - Pupil Deprivation Grant - Policy - 2016-2021:Consortia/ LA monitoring 2022-2023</value>
    </field>
    <field name="Objective-Parent">
      <value order="0">Consortia/ LA monitoring 2022-2023</value>
    </field>
    <field name="Objective-State">
      <value order="0">Published</value>
    </field>
    <field name="Objective-VersionId">
      <value order="0">vA79669512</value>
    </field>
    <field name="Objective-Version">
      <value order="0">2.0</value>
    </field>
    <field name="Objective-VersionNumber">
      <value order="0">3</value>
    </field>
    <field name="Objective-VersionComment">
      <value order="0"/>
    </field>
    <field name="Objective-FileNumber">
      <value order="0">qA1254629</value>
    </field>
    <field name="Objective-Classification">
      <value order="0">Official</value>
    </field>
    <field name="Objective-Caveats">
      <value order="0"/>
    </field>
  </systemFields>
  <catalogues>
    <catalogue name="Document Type Catalogue" type="type" ori="id:cA14">
      <field name="Objective-Date Acquired">
        <value order="0">2022-07-26T23:00:00Z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EC562CBFA9BF9438A4BFB5ED1E38458" ma:contentTypeVersion="13" ma:contentTypeDescription="Create a new document." ma:contentTypeScope="" ma:versionID="0db2fd3a27154976f2b7b087fbd8de34">
  <xsd:schema xmlns:xsd="http://www.w3.org/2001/XMLSchema" xmlns:xs="http://www.w3.org/2001/XMLSchema" xmlns:p="http://schemas.microsoft.com/office/2006/metadata/properties" xmlns:ns3="6bd3c7d7-86a1-44b9-b21f-8ab098fc706c" xmlns:ns4="f4cd2fce-780b-47fe-b8a5-f7510e3fa6a3" targetNamespace="http://schemas.microsoft.com/office/2006/metadata/properties" ma:root="true" ma:fieldsID="79a0daebbe1086677152eaa9a9d4ce01" ns3:_="" ns4:_="">
    <xsd:import namespace="6bd3c7d7-86a1-44b9-b21f-8ab098fc706c"/>
    <xsd:import namespace="f4cd2fce-780b-47fe-b8a5-f7510e3fa6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c7d7-86a1-44b9-b21f-8ab098fc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d2fce-780b-47fe-b8a5-f7510e3fa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63C29538-BCA9-42EB-A484-5D908597B14C}">
  <ds:schemaRefs>
    <ds:schemaRef ds:uri="http://schemas.openxmlformats.org/officeDocument/2006/bibliography"/>
  </ds:schemaRefs>
</ds:datastoreItem>
</file>

<file path=customXml/itemProps3.xml><?xml version="1.0" encoding="utf-8"?>
<ds:datastoreItem xmlns:ds="http://schemas.openxmlformats.org/officeDocument/2006/customXml" ds:itemID="{92C341AF-44AB-4FA0-9F86-AF8A31224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44A5E-83C7-47D9-B88F-AAC64985EF10}">
  <ds:schemaRefs>
    <ds:schemaRef ds:uri="http://schemas.microsoft.com/sharepoint/v3/contenttype/forms"/>
  </ds:schemaRefs>
</ds:datastoreItem>
</file>

<file path=customXml/itemProps5.xml><?xml version="1.0" encoding="utf-8"?>
<ds:datastoreItem xmlns:ds="http://schemas.openxmlformats.org/officeDocument/2006/customXml" ds:itemID="{7DF19324-CA65-40BA-A1B4-679FA4BB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c7d7-86a1-44b9-b21f-8ab098fc706c"/>
    <ds:schemaRef ds:uri="f4cd2fce-780b-47fe-b8a5-f7510e3f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1770</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Wales Co-operative Centre Limited</vt:lpstr>
    </vt:vector>
  </TitlesOfParts>
  <Company>Axxia Systems Limited</Company>
  <LinksUpToDate>false</LinksUpToDate>
  <CharactersWithSpaces>12074</CharactersWithSpaces>
  <SharedDoc>false</SharedDoc>
  <HLinks>
    <vt:vector size="42" baseType="variant">
      <vt:variant>
        <vt:i4>5046332</vt:i4>
      </vt:variant>
      <vt:variant>
        <vt:i4>18</vt:i4>
      </vt:variant>
      <vt:variant>
        <vt:i4>0</vt:i4>
      </vt:variant>
      <vt:variant>
        <vt:i4>5</vt:i4>
      </vt:variant>
      <vt:variant>
        <vt:lpwstr>mailto:Nina.James@gov.wales</vt:lpwstr>
      </vt:variant>
      <vt:variant>
        <vt:lpwstr/>
      </vt:variant>
      <vt:variant>
        <vt:i4>1376359</vt:i4>
      </vt:variant>
      <vt:variant>
        <vt:i4>15</vt:i4>
      </vt:variant>
      <vt:variant>
        <vt:i4>0</vt:i4>
      </vt:variant>
      <vt:variant>
        <vt:i4>5</vt:i4>
      </vt:variant>
      <vt:variant>
        <vt:lpwstr>mailto:karen.bathgate@gov.wales</vt:lpwstr>
      </vt:variant>
      <vt:variant>
        <vt:lpwstr/>
      </vt:variant>
      <vt:variant>
        <vt:i4>1245300</vt:i4>
      </vt:variant>
      <vt:variant>
        <vt:i4>12</vt:i4>
      </vt:variant>
      <vt:variant>
        <vt:i4>0</vt:i4>
      </vt:variant>
      <vt:variant>
        <vt:i4>5</vt:i4>
      </vt:variant>
      <vt:variant>
        <vt:lpwstr>mailto:Averil%20Petley@gov.wales</vt:lpwstr>
      </vt:variant>
      <vt:variant>
        <vt:lpwstr/>
      </vt:variant>
      <vt:variant>
        <vt:i4>2359391</vt:i4>
      </vt:variant>
      <vt:variant>
        <vt:i4>9</vt:i4>
      </vt:variant>
      <vt:variant>
        <vt:i4>0</vt:i4>
      </vt:variant>
      <vt:variant>
        <vt:i4>5</vt:i4>
      </vt:variant>
      <vt:variant>
        <vt:lpwstr>mailto:nicola.giles@gov.wales</vt:lpwstr>
      </vt:variant>
      <vt:variant>
        <vt:lpwstr/>
      </vt:variant>
      <vt:variant>
        <vt:i4>5046332</vt:i4>
      </vt:variant>
      <vt:variant>
        <vt:i4>6</vt:i4>
      </vt:variant>
      <vt:variant>
        <vt:i4>0</vt:i4>
      </vt:variant>
      <vt:variant>
        <vt:i4>5</vt:i4>
      </vt:variant>
      <vt:variant>
        <vt:lpwstr>mailto:Nina.James@gov.wales</vt:lpwstr>
      </vt:variant>
      <vt:variant>
        <vt:lpwstr/>
      </vt:variant>
      <vt:variant>
        <vt:i4>2162730</vt:i4>
      </vt:variant>
      <vt:variant>
        <vt:i4>3</vt:i4>
      </vt:variant>
      <vt:variant>
        <vt:i4>0</vt:i4>
      </vt:variant>
      <vt:variant>
        <vt:i4>5</vt:i4>
      </vt:variant>
      <vt:variant>
        <vt:lpwstr>https://gov.wales/sites/default/files/publications/2020-11/talk-with-me.pdf</vt:lpwstr>
      </vt:variant>
      <vt:variant>
        <vt:lpwstr/>
      </vt:variant>
      <vt:variant>
        <vt:i4>4980827</vt:i4>
      </vt:variant>
      <vt:variant>
        <vt:i4>0</vt:i4>
      </vt:variant>
      <vt:variant>
        <vt:i4>0</vt:i4>
      </vt:variant>
      <vt:variant>
        <vt:i4>5</vt:i4>
      </vt:variant>
      <vt:variant>
        <vt:lpwstr>http://gov.wales/docs/dcells/publications/160127-lac-strategy-en.pdf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Co-operative Centre Limited</dc:title>
  <dc:subject/>
  <dc:creator>Case Team</dc:creator>
  <cp:keywords/>
  <dc:description/>
  <cp:lastModifiedBy>L Hickey (Ysgol Golwg y Cwm)</cp:lastModifiedBy>
  <cp:revision>6</cp:revision>
  <cp:lastPrinted>2022-03-08T13:56:00Z</cp:lastPrinted>
  <dcterms:created xsi:type="dcterms:W3CDTF">2025-09-09T12:51:00Z</dcterms:created>
  <dcterms:modified xsi:type="dcterms:W3CDTF">2025-09-11T14:10:00Z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A41587436</vt:lpwstr>
  </property>
  <property fmtid="{D5CDD505-2E9C-101B-9397-08002B2CF9AE}" pid="3" name="Objective-Comment">
    <vt:lpwstr/>
  </property>
  <property fmtid="{D5CDD505-2E9C-101B-9397-08002B2CF9AE}" pid="4" name="Objective-CreationStamp">
    <vt:filetime>2022-07-27T11:37:41Z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2022-07-28T12:59:11Z</vt:filetime>
  </property>
  <property fmtid="{D5CDD505-2E9C-101B-9397-08002B2CF9AE}" pid="8" name="Objective-ModificationStamp">
    <vt:filetime>2022-07-28T12:59:11Z</vt:filetime>
  </property>
  <property fmtid="{D5CDD505-2E9C-101B-9397-08002B2CF9AE}" pid="9" name="Objective-Owner">
    <vt:lpwstr>James, Nina (ESJWL - Education)</vt:lpwstr>
  </property>
  <property fmtid="{D5CDD505-2E9C-101B-9397-08002B2CF9AE}" pid="10" name="Objective-Path">
    <vt:lpwstr>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Grant:EPS - Support for Learners - Pupil Deprivation Grant - Policy - 2016-2021:Consortia/ LA monitoring 2022-2023:</vt:lpwstr>
  </property>
  <property fmtid="{D5CDD505-2E9C-101B-9397-08002B2CF9AE}" pid="11" name="Objective-Parent">
    <vt:lpwstr>Consortia/ LA monitoring 2022-2023</vt:lpwstr>
  </property>
  <property fmtid="{D5CDD505-2E9C-101B-9397-08002B2CF9AE}" pid="12" name="Objective-State">
    <vt:lpwstr>Published</vt:lpwstr>
  </property>
  <property fmtid="{D5CDD505-2E9C-101B-9397-08002B2CF9AE}" pid="13" name="Objective-Title">
    <vt:lpwstr>School Statement ENG</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2018-04-19T23:00:00Z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Language">
    <vt:lpwstr>English (eng)</vt:lpwstr>
  </property>
  <property fmtid="{D5CDD505-2E9C-101B-9397-08002B2CF9AE}" pid="26" name="Objective-Date Acquired">
    <vt:filetime>2022-07-26T23:00:00Z</vt:filetime>
  </property>
  <property fmtid="{D5CDD505-2E9C-101B-9397-08002B2CF9AE}" pid="27" name="Objective-What to Keep">
    <vt:lpwstr>No</vt:lpwstr>
  </property>
  <property fmtid="{D5CDD505-2E9C-101B-9397-08002B2CF9AE}" pid="28" name="Objective-Official Translation">
    <vt:lpwstr/>
  </property>
  <property fmtid="{D5CDD505-2E9C-101B-9397-08002B2CF9AE}" pid="29" name="Objective-Connect Creator">
    <vt:lpwstr/>
  </property>
  <property fmtid="{D5CDD505-2E9C-101B-9397-08002B2CF9AE}" pid="30" name="Objective-Description">
    <vt:lpwstr/>
  </property>
  <property fmtid="{D5CDD505-2E9C-101B-9397-08002B2CF9AE}" pid="31" name="Objective-VersionId">
    <vt:lpwstr>vA79669512</vt:lpwstr>
  </property>
  <property fmtid="{D5CDD505-2E9C-101B-9397-08002B2CF9AE}" pid="32" name="ContentTypeId">
    <vt:lpwstr>0x0101004EC562CBFA9BF9438A4BFB5ED1E38458</vt:lpwstr>
  </property>
</Properties>
</file>